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6166A74">
      <w:pPr>
        <w:jc w:val="center"/>
        <w:rPr>
          <w:rFonts w:ascii="方正小标宋简体" w:eastAsia="方正小标宋简体"/>
          <w:sz w:val="44"/>
          <w:szCs w:val="44"/>
        </w:rPr>
      </w:pPr>
      <w:r>
        <w:rPr>
          <w:rFonts w:hint="eastAsia" w:ascii="方正小标宋简体" w:eastAsia="方正小标宋简体"/>
          <w:sz w:val="44"/>
          <w:szCs w:val="44"/>
        </w:rPr>
        <w:t>本科生综合测评系统操作简述</w:t>
      </w:r>
    </w:p>
    <w:p w14:paraId="74FE95AA">
      <w:pPr>
        <w:ind w:firstLine="640" w:firstLineChars="200"/>
        <w:rPr>
          <w:rFonts w:ascii="黑体" w:hAnsi="黑体" w:eastAsia="黑体"/>
          <w:sz w:val="32"/>
          <w:szCs w:val="32"/>
        </w:rPr>
      </w:pPr>
      <w:r>
        <w:rPr>
          <w:rFonts w:hint="eastAsia" w:ascii="黑体" w:hAnsi="黑体" w:eastAsia="黑体"/>
          <w:sz w:val="32"/>
          <w:szCs w:val="32"/>
        </w:rPr>
        <w:t>一、工作前</w:t>
      </w:r>
      <w:r>
        <w:rPr>
          <w:rFonts w:ascii="黑体" w:hAnsi="黑体" w:eastAsia="黑体"/>
          <w:sz w:val="32"/>
          <w:szCs w:val="32"/>
        </w:rPr>
        <w:t>说明</w:t>
      </w:r>
    </w:p>
    <w:p w14:paraId="65C09D6E">
      <w:pPr>
        <w:adjustRightInd w:val="0"/>
        <w:snapToGrid w:val="0"/>
        <w:spacing w:line="560" w:lineRule="exact"/>
        <w:ind w:firstLine="640" w:firstLineChars="200"/>
        <w:rPr>
          <w:rFonts w:ascii="仿宋_GB2312" w:eastAsia="仿宋_GB2312"/>
          <w:sz w:val="32"/>
          <w:szCs w:val="32"/>
        </w:rPr>
      </w:pPr>
      <w:bookmarkStart w:id="0" w:name="_Hlk36979636"/>
      <w:r>
        <w:rPr>
          <w:rFonts w:hint="eastAsia" w:ascii="仿宋_GB2312" w:eastAsia="仿宋_GB2312"/>
          <w:sz w:val="32"/>
          <w:szCs w:val="32"/>
        </w:rPr>
        <w:t>1.选择浏览器优先使用360浏览器（极速模式）、火狐、google、猎豹浏览器（极速模式），不建议使用搜狗、IE浏览器。不支持手机端操作。</w:t>
      </w:r>
    </w:p>
    <w:p w14:paraId="29647CC6">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2.为了系统安全，确保学生信息不泄露，党委副书记、辅导员、班主任账号妥善管理，不能提供给学生，如需学生干部参与协助，请老师输账号密码登录后，在老师的监督下操作。</w:t>
      </w:r>
    </w:p>
    <w:p w14:paraId="75678EB5">
      <w:pPr>
        <w:ind w:firstLine="640" w:firstLineChars="200"/>
        <w:rPr>
          <w:rFonts w:ascii="黑体" w:hAnsi="黑体" w:eastAsia="黑体"/>
          <w:sz w:val="32"/>
          <w:szCs w:val="32"/>
        </w:rPr>
      </w:pPr>
      <w:r>
        <w:rPr>
          <w:rFonts w:hint="eastAsia" w:ascii="黑体" w:hAnsi="黑体" w:eastAsia="黑体"/>
          <w:sz w:val="32"/>
          <w:szCs w:val="32"/>
        </w:rPr>
        <w:t>二</w:t>
      </w:r>
      <w:r>
        <w:rPr>
          <w:rFonts w:ascii="黑体" w:hAnsi="黑体" w:eastAsia="黑体"/>
          <w:sz w:val="32"/>
          <w:szCs w:val="32"/>
        </w:rPr>
        <w:t>、具体操作流程</w:t>
      </w:r>
    </w:p>
    <w:p w14:paraId="3D8D92E5">
      <w:pPr>
        <w:adjustRightInd w:val="0"/>
        <w:snapToGrid w:val="0"/>
        <w:spacing w:line="560" w:lineRule="exact"/>
        <w:ind w:firstLine="800" w:firstLineChars="250"/>
        <w:rPr>
          <w:rFonts w:ascii="仿宋_GB2312" w:eastAsia="仿宋_GB2312"/>
          <w:sz w:val="32"/>
          <w:szCs w:val="32"/>
          <w:u w:val="single"/>
        </w:rPr>
      </w:pPr>
      <w:r>
        <w:rPr>
          <w:rFonts w:hint="eastAsia" w:ascii="仿宋_GB2312" w:eastAsia="仿宋_GB2312"/>
          <w:sz w:val="32"/>
          <w:szCs w:val="32"/>
          <w:u w:val="single"/>
        </w:rPr>
        <w:t>所有分数，目前系统只支持保留2位小数</w:t>
      </w:r>
    </w:p>
    <w:p w14:paraId="0104CF72">
      <w:pPr>
        <w:adjustRightInd w:val="0"/>
        <w:snapToGrid w:val="0"/>
        <w:spacing w:line="560" w:lineRule="exact"/>
        <w:ind w:firstLine="640" w:firstLineChars="200"/>
        <w:rPr>
          <w:rFonts w:ascii="仿宋_GB2312" w:eastAsia="仿宋_GB2312"/>
          <w:sz w:val="32"/>
          <w:szCs w:val="32"/>
        </w:rPr>
      </w:pPr>
      <w:r>
        <w:rPr>
          <w:rFonts w:hint="eastAsia" w:ascii="楷体" w:hAnsi="楷体" w:eastAsia="楷体"/>
          <w:sz w:val="32"/>
          <w:szCs w:val="32"/>
        </w:rPr>
        <w:t>（一）各学院副书记</w:t>
      </w:r>
      <w:bookmarkEnd w:id="0"/>
      <w:r>
        <w:rPr>
          <w:rFonts w:hint="eastAsia" w:ascii="楷体" w:hAnsi="楷体" w:eastAsia="楷体"/>
          <w:sz w:val="32"/>
          <w:szCs w:val="32"/>
        </w:rPr>
        <w:t>发布本学院综合测评任务</w:t>
      </w:r>
      <w:r>
        <w:rPr>
          <w:rFonts w:hint="eastAsia" w:ascii="仿宋_GB2312" w:eastAsia="仿宋_GB2312"/>
          <w:color w:val="0000FF"/>
          <w:sz w:val="32"/>
          <w:szCs w:val="32"/>
        </w:rPr>
        <w:t>——操作</w:t>
      </w:r>
      <w:r>
        <w:rPr>
          <w:rFonts w:ascii="仿宋_GB2312" w:eastAsia="仿宋_GB2312"/>
          <w:color w:val="0000FF"/>
          <w:sz w:val="32"/>
          <w:szCs w:val="32"/>
        </w:rPr>
        <w:t>角色：副书记</w:t>
      </w:r>
      <w:r>
        <w:rPr>
          <w:rFonts w:hint="eastAsia" w:ascii="仿宋_GB2312" w:eastAsia="仿宋_GB2312"/>
          <w:sz w:val="32"/>
          <w:szCs w:val="32"/>
        </w:rPr>
        <w:t>（</w:t>
      </w:r>
      <w:r>
        <w:rPr>
          <w:rFonts w:hint="eastAsia" w:ascii="仿宋_GB2312" w:eastAsia="仿宋_GB2312"/>
          <w:bCs/>
          <w:sz w:val="32"/>
          <w:szCs w:val="32"/>
        </w:rPr>
        <w:t>由学校</w:t>
      </w:r>
      <w:r>
        <w:rPr>
          <w:rFonts w:ascii="仿宋_GB2312" w:eastAsia="仿宋_GB2312"/>
          <w:bCs/>
          <w:sz w:val="32"/>
          <w:szCs w:val="32"/>
        </w:rPr>
        <w:t>统一设置</w:t>
      </w:r>
      <w:r>
        <w:rPr>
          <w:rFonts w:hint="eastAsia" w:ascii="仿宋_GB2312" w:eastAsia="仿宋_GB2312"/>
          <w:sz w:val="32"/>
          <w:szCs w:val="32"/>
        </w:rPr>
        <w:t>）</w:t>
      </w:r>
    </w:p>
    <w:p w14:paraId="3096F7EB">
      <w:pPr>
        <w:adjustRightInd w:val="0"/>
        <w:snapToGrid w:val="0"/>
        <w:spacing w:line="560" w:lineRule="exact"/>
        <w:ind w:firstLine="800" w:firstLineChars="250"/>
        <w:rPr>
          <w:rFonts w:ascii="仿宋_GB2312" w:eastAsia="仿宋_GB2312"/>
          <w:sz w:val="32"/>
          <w:szCs w:val="32"/>
        </w:rPr>
      </w:pPr>
      <w:r>
        <w:rPr>
          <w:rFonts w:hint="eastAsia" w:ascii="仿宋_GB2312" w:eastAsia="仿宋_GB2312"/>
          <w:sz w:val="32"/>
          <w:szCs w:val="32"/>
        </w:rPr>
        <w:t>http://xg</w:t>
      </w:r>
      <w:r>
        <w:rPr>
          <w:rFonts w:ascii="仿宋_GB2312" w:eastAsia="仿宋_GB2312"/>
          <w:sz w:val="32"/>
          <w:szCs w:val="32"/>
        </w:rPr>
        <w:t>xt</w:t>
      </w:r>
      <w:r>
        <w:rPr>
          <w:rFonts w:hint="eastAsia" w:ascii="仿宋_GB2312" w:eastAsia="仿宋_GB2312"/>
          <w:sz w:val="32"/>
          <w:szCs w:val="32"/>
        </w:rPr>
        <w:t>.scau.edu.cn/zhcp（综合测评系统）</w:t>
      </w:r>
    </w:p>
    <w:p w14:paraId="2AB1D25B">
      <w:pPr>
        <w:adjustRightInd w:val="0"/>
        <w:snapToGrid w:val="0"/>
        <w:spacing w:line="560" w:lineRule="exact"/>
        <w:ind w:firstLine="800" w:firstLineChars="250"/>
        <w:rPr>
          <w:rFonts w:ascii="仿宋_GB2312" w:eastAsia="仿宋_GB2312"/>
          <w:sz w:val="32"/>
          <w:szCs w:val="32"/>
        </w:rPr>
      </w:pPr>
      <w:r>
        <w:rPr>
          <w:rFonts w:hint="eastAsia" w:ascii="仿宋_GB2312" w:eastAsia="仿宋_GB2312"/>
          <w:sz w:val="32"/>
          <w:szCs w:val="32"/>
        </w:rPr>
        <w:t>账号：工号；密码：身份证后六位</w:t>
      </w:r>
      <w:bookmarkStart w:id="1" w:name="_Hlk36979227"/>
    </w:p>
    <w:p w14:paraId="549C34C0">
      <w:pPr>
        <w:adjustRightInd w:val="0"/>
        <w:snapToGrid w:val="0"/>
        <w:spacing w:line="560" w:lineRule="exact"/>
        <w:ind w:firstLine="640" w:firstLineChars="200"/>
        <w:rPr>
          <w:rFonts w:ascii="仿宋_GB2312" w:eastAsia="仿宋_GB2312"/>
          <w:color w:val="0000FF"/>
          <w:sz w:val="32"/>
          <w:szCs w:val="32"/>
        </w:rPr>
      </w:pPr>
      <w:r>
        <w:rPr>
          <w:rFonts w:hint="eastAsia" w:ascii="楷体" w:hAnsi="楷体" w:eastAsia="楷体"/>
          <w:sz w:val="32"/>
          <w:szCs w:val="32"/>
        </w:rPr>
        <w:t>（二）</w:t>
      </w:r>
      <w:bookmarkEnd w:id="1"/>
      <w:r>
        <w:rPr>
          <w:rFonts w:hint="eastAsia" w:ascii="楷体" w:hAnsi="楷体" w:eastAsia="楷体"/>
          <w:sz w:val="32"/>
          <w:szCs w:val="32"/>
        </w:rPr>
        <w:t>根据自己学院综合测评细则核实评分表格及计分逻辑：</w:t>
      </w:r>
      <w:r>
        <w:rPr>
          <w:rFonts w:hint="eastAsia" w:ascii="仿宋_GB2312" w:eastAsia="仿宋_GB2312"/>
          <w:sz w:val="32"/>
          <w:szCs w:val="32"/>
        </w:rPr>
        <w:t>设置每个环节起止时间，核实分数上限及计分逻辑规则，设置每个环节的起止时间。</w:t>
      </w:r>
      <w:r>
        <w:rPr>
          <w:rFonts w:hint="eastAsia" w:ascii="仿宋_GB2312" w:eastAsia="仿宋_GB2312"/>
          <w:color w:val="0000FF"/>
          <w:sz w:val="32"/>
          <w:szCs w:val="32"/>
        </w:rPr>
        <w:t>——操作角色：副书记</w:t>
      </w:r>
    </w:p>
    <w:p w14:paraId="5D34122C">
      <w:pPr>
        <w:adjustRightInd w:val="0"/>
        <w:snapToGrid w:val="0"/>
        <w:spacing w:line="560" w:lineRule="exact"/>
        <w:ind w:firstLine="640" w:firstLineChars="200"/>
        <w:rPr>
          <w:rFonts w:ascii="仿宋_GB2312" w:eastAsia="仿宋_GB2312"/>
          <w:bCs/>
          <w:sz w:val="32"/>
          <w:szCs w:val="32"/>
        </w:rPr>
      </w:pPr>
      <w:r>
        <w:rPr>
          <w:rFonts w:hint="eastAsia" w:ascii="仿宋_GB2312" w:eastAsia="仿宋_GB2312"/>
          <w:bCs/>
          <w:sz w:val="32"/>
          <w:szCs w:val="32"/>
        </w:rPr>
        <w:t>（非常重要，若上学期综测已配置，请勿随便改动。若学院细则有变动，此项工作必须先处理好，否则测评开始则无法修改）。</w:t>
      </w:r>
    </w:p>
    <w:p w14:paraId="6156DD83">
      <w:pPr>
        <w:adjustRightInd w:val="0"/>
        <w:snapToGrid w:val="0"/>
        <w:spacing w:line="560" w:lineRule="exact"/>
        <w:ind w:firstLine="640" w:firstLineChars="200"/>
        <w:rPr>
          <w:rFonts w:ascii="楷体" w:hAnsi="楷体" w:eastAsia="楷体"/>
          <w:sz w:val="32"/>
          <w:szCs w:val="32"/>
        </w:rPr>
      </w:pPr>
    </w:p>
    <w:p w14:paraId="195C9781">
      <w:pPr>
        <w:adjustRightInd w:val="0"/>
        <w:snapToGrid w:val="0"/>
        <w:spacing w:line="560" w:lineRule="exact"/>
        <w:ind w:firstLine="600" w:firstLineChars="200"/>
        <w:rPr>
          <w:rFonts w:ascii="仿宋_GB2312" w:eastAsia="仿宋_GB2312"/>
          <w:bCs/>
          <w:sz w:val="32"/>
          <w:szCs w:val="32"/>
        </w:rPr>
      </w:pPr>
      <w:r>
        <w:rPr>
          <w:rFonts w:hint="eastAsia" w:ascii="仿宋_GB2312" w:eastAsia="仿宋_GB2312"/>
          <w:sz w:val="30"/>
          <w:szCs w:val="30"/>
        </w:rPr>
        <w:drawing>
          <wp:anchor distT="0" distB="0" distL="114300" distR="114300" simplePos="0" relativeHeight="251659264" behindDoc="0" locked="0" layoutInCell="1" allowOverlap="1">
            <wp:simplePos x="0" y="0"/>
            <wp:positionH relativeFrom="column">
              <wp:posOffset>560070</wp:posOffset>
            </wp:positionH>
            <wp:positionV relativeFrom="paragraph">
              <wp:posOffset>902970</wp:posOffset>
            </wp:positionV>
            <wp:extent cx="5274310" cy="2802255"/>
            <wp:effectExtent l="0" t="0" r="2540" b="0"/>
            <wp:wrapTopAndBottom/>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5274310" cy="2802255"/>
                    </a:xfrm>
                    <a:prstGeom prst="rect">
                      <a:avLst/>
                    </a:prstGeom>
                  </pic:spPr>
                </pic:pic>
              </a:graphicData>
            </a:graphic>
          </wp:anchor>
        </w:drawing>
      </w:r>
      <w:r>
        <w:rPr>
          <w:rFonts w:hint="eastAsia" w:ascii="楷体" w:hAnsi="楷体" w:eastAsia="楷体"/>
          <w:sz w:val="32"/>
          <w:szCs w:val="32"/>
        </w:rPr>
        <w:t>（三）设置及发布学院综合测评任务</w:t>
      </w:r>
      <w:r>
        <w:rPr>
          <w:rFonts w:hint="eastAsia" w:ascii="楷体" w:hAnsi="楷体" w:eastAsia="楷体"/>
          <w:sz w:val="30"/>
          <w:szCs w:val="30"/>
        </w:rPr>
        <w:t xml:space="preserve"> </w:t>
      </w:r>
      <w:r>
        <w:rPr>
          <w:rFonts w:hint="eastAsia" w:ascii="仿宋_GB2312" w:eastAsia="仿宋_GB2312"/>
          <w:color w:val="0000FF"/>
          <w:sz w:val="32"/>
          <w:szCs w:val="32"/>
        </w:rPr>
        <w:t>——操作</w:t>
      </w:r>
      <w:r>
        <w:rPr>
          <w:rFonts w:ascii="仿宋_GB2312" w:eastAsia="仿宋_GB2312"/>
          <w:color w:val="0000FF"/>
          <w:sz w:val="32"/>
          <w:szCs w:val="32"/>
        </w:rPr>
        <w:t>角色：副书记</w:t>
      </w:r>
      <w:r>
        <w:rPr>
          <w:rFonts w:hint="eastAsia" w:ascii="仿宋_GB2312" w:eastAsia="仿宋_GB2312"/>
          <w:sz w:val="32"/>
          <w:szCs w:val="32"/>
        </w:rPr>
        <w:t>登陆 http://xg</w:t>
      </w:r>
      <w:r>
        <w:rPr>
          <w:rFonts w:ascii="仿宋_GB2312" w:eastAsia="仿宋_GB2312"/>
          <w:sz w:val="32"/>
          <w:szCs w:val="32"/>
        </w:rPr>
        <w:t>xt</w:t>
      </w:r>
      <w:r>
        <w:rPr>
          <w:rFonts w:hint="eastAsia" w:ascii="仿宋_GB2312" w:eastAsia="仿宋_GB2312"/>
          <w:sz w:val="32"/>
          <w:szCs w:val="32"/>
        </w:rPr>
        <w:t>.scau.edu.cn/zhcp（综合测评系统） 操作如下图所示：</w:t>
      </w:r>
    </w:p>
    <w:p w14:paraId="0FCDEC85">
      <w:pPr>
        <w:spacing w:line="360" w:lineRule="auto"/>
        <w:ind w:firstLine="640" w:firstLineChars="200"/>
        <w:rPr>
          <w:rFonts w:ascii="仿宋_GB2312" w:eastAsia="仿宋_GB2312"/>
          <w:sz w:val="32"/>
          <w:szCs w:val="32"/>
        </w:rPr>
      </w:pPr>
      <w:r>
        <w:rPr>
          <w:rFonts w:ascii="仿宋_GB2312" w:eastAsia="仿宋_GB2312"/>
          <w:sz w:val="32"/>
          <w:szCs w:val="32"/>
        </w:rPr>
        <w:t>1.</w:t>
      </w:r>
      <w:r>
        <w:rPr>
          <w:rFonts w:hint="eastAsia" w:ascii="仿宋_GB2312" w:eastAsia="仿宋_GB2312"/>
          <w:sz w:val="32"/>
          <w:szCs w:val="32"/>
        </w:rPr>
        <w:t>副书记点击“综测任务发布”，选择“大一、大二、大三、大四（建筑学和动物医学专业）”，类别选择本科生，选择学院，查看左下角显示“本次测评人数”是否正确，点击“保存”发布任务。如果人数显示很少，是因为上一次的综测任务未设置未完成：点击“综测任务发布”-“正在进行”找到上一次综测，点击“设为完成”</w:t>
      </w:r>
    </w:p>
    <w:p w14:paraId="102CEB23">
      <w:pPr>
        <w:spacing w:line="360" w:lineRule="auto"/>
        <w:jc w:val="center"/>
        <w:rPr>
          <w:rFonts w:ascii="仿宋_GB2312" w:eastAsia="仿宋_GB2312"/>
          <w:sz w:val="30"/>
          <w:szCs w:val="30"/>
        </w:rPr>
      </w:pPr>
      <w:r>
        <w:rPr>
          <w:rFonts w:hint="eastAsia" w:ascii="仿宋_GB2312" w:eastAsia="仿宋_GB2312"/>
          <w:sz w:val="30"/>
          <w:szCs w:val="30"/>
        </w:rPr>
        <w:drawing>
          <wp:inline distT="0" distB="0" distL="0" distR="0">
            <wp:extent cx="5815330" cy="31432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5"/>
                    <a:stretch>
                      <a:fillRect/>
                    </a:stretch>
                  </pic:blipFill>
                  <pic:spPr>
                    <a:xfrm>
                      <a:off x="0" y="0"/>
                      <a:ext cx="5837544" cy="3155619"/>
                    </a:xfrm>
                    <a:prstGeom prst="rect">
                      <a:avLst/>
                    </a:prstGeom>
                  </pic:spPr>
                </pic:pic>
              </a:graphicData>
            </a:graphic>
          </wp:inline>
        </w:drawing>
      </w:r>
    </w:p>
    <w:p w14:paraId="264544D4">
      <w:pPr>
        <w:spacing w:line="360" w:lineRule="auto"/>
        <w:jc w:val="center"/>
        <w:rPr>
          <w:rFonts w:ascii="仿宋_GB2312" w:eastAsia="仿宋_GB2312"/>
          <w:sz w:val="30"/>
          <w:szCs w:val="30"/>
        </w:rPr>
      </w:pPr>
    </w:p>
    <w:p w14:paraId="4A5B8B31">
      <w:pPr>
        <w:rPr>
          <w:rFonts w:ascii="仿宋_GB2312" w:eastAsia="仿宋_GB2312"/>
          <w:bCs/>
          <w:sz w:val="32"/>
          <w:szCs w:val="32"/>
        </w:rPr>
      </w:pPr>
      <w:r>
        <w:rPr>
          <w:rFonts w:hint="eastAsia" w:ascii="仿宋_GB2312" w:eastAsia="仿宋_GB2312"/>
          <w:sz w:val="32"/>
          <w:szCs w:val="32"/>
        </w:rPr>
        <w:t>任务标题统一格式命名：</w:t>
      </w:r>
      <w:r>
        <w:rPr>
          <w:rFonts w:ascii="仿宋_GB2312" w:eastAsia="仿宋_GB2312"/>
          <w:bCs/>
          <w:sz w:val="32"/>
          <w:szCs w:val="32"/>
        </w:rPr>
        <w:t xml:space="preserve"> </w:t>
      </w:r>
      <w:r>
        <w:rPr>
          <w:rFonts w:ascii="仿宋_GB2312" w:eastAsia="仿宋_GB2312"/>
          <w:bCs/>
          <w:sz w:val="32"/>
          <w:szCs w:val="32"/>
          <w:u w:val="single"/>
        </w:rPr>
        <w:t>XX</w:t>
      </w:r>
      <w:r>
        <w:rPr>
          <w:rFonts w:hint="eastAsia" w:ascii="仿宋_GB2312" w:eastAsia="仿宋_GB2312"/>
          <w:bCs/>
          <w:sz w:val="32"/>
          <w:szCs w:val="32"/>
          <w:u w:val="single"/>
        </w:rPr>
        <w:t>学院2</w:t>
      </w:r>
      <w:r>
        <w:rPr>
          <w:rFonts w:ascii="仿宋_GB2312" w:eastAsia="仿宋_GB2312"/>
          <w:bCs/>
          <w:sz w:val="32"/>
          <w:szCs w:val="32"/>
          <w:u w:val="single"/>
        </w:rPr>
        <w:t>021-</w:t>
      </w:r>
      <w:r>
        <w:rPr>
          <w:rFonts w:hint="eastAsia" w:ascii="仿宋_GB2312" w:eastAsia="仿宋_GB2312"/>
          <w:bCs/>
          <w:sz w:val="32"/>
          <w:szCs w:val="32"/>
          <w:u w:val="single"/>
        </w:rPr>
        <w:t>2</w:t>
      </w:r>
      <w:r>
        <w:rPr>
          <w:rFonts w:ascii="仿宋_GB2312" w:eastAsia="仿宋_GB2312"/>
          <w:bCs/>
          <w:sz w:val="32"/>
          <w:szCs w:val="32"/>
          <w:u w:val="single"/>
        </w:rPr>
        <w:t>022</w:t>
      </w:r>
      <w:r>
        <w:rPr>
          <w:rFonts w:hint="eastAsia" w:ascii="仿宋_GB2312" w:eastAsia="仿宋_GB2312"/>
          <w:bCs/>
          <w:sz w:val="32"/>
          <w:szCs w:val="32"/>
          <w:u w:val="single"/>
        </w:rPr>
        <w:t>学年本科生综合测评</w:t>
      </w:r>
      <w:r>
        <w:rPr>
          <w:rFonts w:hint="eastAsia" w:ascii="仿宋_GB2312" w:eastAsia="仿宋_GB2312"/>
          <w:bCs/>
          <w:sz w:val="32"/>
          <w:szCs w:val="32"/>
        </w:rPr>
        <w:t>。测评时间：</w:t>
      </w:r>
      <w:r>
        <w:rPr>
          <w:rFonts w:hint="eastAsia" w:ascii="仿宋_GB2312" w:eastAsia="仿宋_GB2312"/>
          <w:bCs/>
          <w:sz w:val="32"/>
          <w:szCs w:val="32"/>
          <w:highlight w:val="yellow"/>
        </w:rPr>
        <w:t>按通知要求设置起止时间</w:t>
      </w:r>
      <w:r>
        <w:rPr>
          <w:rFonts w:hint="eastAsia" w:ascii="仿宋_GB2312" w:eastAsia="仿宋_GB2312"/>
          <w:bCs/>
          <w:sz w:val="32"/>
          <w:szCs w:val="32"/>
        </w:rPr>
        <w:t>。</w:t>
      </w:r>
    </w:p>
    <w:p w14:paraId="0E81D064">
      <w:pPr>
        <w:rPr>
          <w:rFonts w:ascii="仿宋_GB2312" w:eastAsia="仿宋_GB2312"/>
          <w:bCs/>
          <w:sz w:val="32"/>
          <w:szCs w:val="32"/>
        </w:rPr>
      </w:pPr>
      <w:r>
        <w:rPr>
          <w:rFonts w:hint="eastAsia" w:ascii="仿宋_GB2312" w:eastAsia="仿宋_GB2312"/>
          <w:bCs/>
          <w:sz w:val="32"/>
          <w:szCs w:val="32"/>
        </w:rPr>
        <w:t xml:space="preserve"> </w:t>
      </w:r>
      <w:r>
        <w:rPr>
          <w:rFonts w:ascii="仿宋_GB2312" w:eastAsia="仿宋_GB2312"/>
          <w:bCs/>
          <w:sz w:val="32"/>
          <w:szCs w:val="32"/>
        </w:rPr>
        <w:t xml:space="preserve">   </w:t>
      </w:r>
    </w:p>
    <w:p w14:paraId="08783C88">
      <w:pPr>
        <w:ind w:firstLine="640" w:firstLineChars="200"/>
      </w:pPr>
      <w:r>
        <w:rPr>
          <w:rFonts w:hint="eastAsia" w:ascii="仿宋_GB2312" w:eastAsia="仿宋_GB2312"/>
          <w:bCs/>
          <w:sz w:val="32"/>
          <w:szCs w:val="32"/>
        </w:rPr>
        <w:t>2</w:t>
      </w:r>
      <w:r>
        <w:rPr>
          <w:rFonts w:ascii="仿宋_GB2312" w:eastAsia="仿宋_GB2312"/>
          <w:bCs/>
          <w:sz w:val="32"/>
          <w:szCs w:val="32"/>
        </w:rPr>
        <w:t>.</w:t>
      </w:r>
      <w:r>
        <w:rPr>
          <w:rFonts w:hint="eastAsia" w:ascii="仿宋_GB2312" w:eastAsia="仿宋_GB2312"/>
          <w:bCs/>
          <w:sz w:val="32"/>
          <w:szCs w:val="32"/>
        </w:rPr>
        <w:t>若出现以下图，请点击左侧工具栏“综测流程管理”</w:t>
      </w:r>
      <w:r>
        <w:rPr>
          <w:rFonts w:ascii="仿宋_GB2312" w:eastAsia="仿宋_GB2312"/>
          <w:bCs/>
          <w:sz w:val="32"/>
          <w:szCs w:val="32"/>
        </w:rPr>
        <w:t>-</w:t>
      </w:r>
      <w:r>
        <w:rPr>
          <w:rFonts w:hint="eastAsia" w:ascii="仿宋_GB2312" w:eastAsia="仿宋_GB2312"/>
          <w:bCs/>
          <w:sz w:val="32"/>
          <w:szCs w:val="32"/>
        </w:rPr>
        <w:t>点击学院名称，点击环节设置，从后往前设置环节起止时间：</w:t>
      </w:r>
    </w:p>
    <w:p w14:paraId="07B6E083">
      <w:pPr>
        <w:jc w:val="center"/>
      </w:pPr>
      <w:r>
        <w:drawing>
          <wp:inline distT="0" distB="0" distL="0" distR="0">
            <wp:extent cx="5667375" cy="196977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667375" cy="1969770"/>
                    </a:xfrm>
                    <a:prstGeom prst="rect">
                      <a:avLst/>
                    </a:prstGeom>
                    <a:noFill/>
                    <a:ln>
                      <a:noFill/>
                    </a:ln>
                  </pic:spPr>
                </pic:pic>
              </a:graphicData>
            </a:graphic>
          </wp:inline>
        </w:drawing>
      </w:r>
    </w:p>
    <w:p w14:paraId="0DCFC76B"/>
    <w:p w14:paraId="202BB3A1">
      <w:pPr>
        <w:jc w:val="center"/>
        <w:rPr>
          <w:rFonts w:ascii="仿宋_GB2312" w:eastAsia="仿宋_GB2312"/>
          <w:bCs/>
          <w:sz w:val="32"/>
          <w:szCs w:val="32"/>
        </w:rPr>
      </w:pPr>
      <w:r>
        <w:drawing>
          <wp:inline distT="0" distB="0" distL="0" distR="0">
            <wp:extent cx="5612130" cy="1361440"/>
            <wp:effectExtent l="0" t="0" r="762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612130" cy="1361440"/>
                    </a:xfrm>
                    <a:prstGeom prst="rect">
                      <a:avLst/>
                    </a:prstGeom>
                    <a:noFill/>
                    <a:ln>
                      <a:noFill/>
                    </a:ln>
                  </pic:spPr>
                </pic:pic>
              </a:graphicData>
            </a:graphic>
          </wp:inline>
        </w:drawing>
      </w:r>
    </w:p>
    <w:p w14:paraId="5E8CC5A0">
      <w:pPr>
        <w:adjustRightInd w:val="0"/>
        <w:snapToGrid w:val="0"/>
        <w:spacing w:line="560" w:lineRule="exact"/>
        <w:ind w:firstLine="640" w:firstLineChars="200"/>
        <w:rPr>
          <w:rFonts w:ascii="仿宋_GB2312" w:eastAsia="仿宋_GB2312"/>
          <w:sz w:val="32"/>
          <w:szCs w:val="32"/>
        </w:rPr>
      </w:pPr>
      <w:r>
        <w:rPr>
          <w:rFonts w:hint="eastAsia" w:ascii="仿宋_GB2312" w:eastAsia="仿宋_GB2312"/>
          <w:sz w:val="32"/>
          <w:szCs w:val="32"/>
        </w:rPr>
        <w:t>3</w:t>
      </w:r>
      <w:r>
        <w:rPr>
          <w:rFonts w:ascii="仿宋_GB2312" w:eastAsia="仿宋_GB2312"/>
          <w:sz w:val="32"/>
          <w:szCs w:val="32"/>
        </w:rPr>
        <w:t>.</w:t>
      </w:r>
      <w:r>
        <w:rPr>
          <w:rFonts w:hint="eastAsia" w:ascii="仿宋_GB2312" w:eastAsia="仿宋_GB2312"/>
          <w:sz w:val="32"/>
          <w:szCs w:val="32"/>
        </w:rPr>
        <w:t>任务发布后，点击“编辑”，检查参评学生是否正确。通知各班查看参加综测名单是否正确，副书记可进行新增与删除操作，包含是否按照分流前进行综测（增加操作只能在班主任未将整个班综合测评提交的前提才能增加，如果整个班级的综合测评已经提交，那么就无法再增加学生了）。名单确认无误再通知开始自评，否则测评开始就更改不了。若是按分流前进行综测，副书记可以进入“学生信息管理系统”</w:t>
      </w:r>
      <w:r>
        <w:rPr>
          <w:rFonts w:ascii="仿宋_GB2312" w:eastAsia="仿宋_GB2312"/>
          <w:sz w:val="32"/>
          <w:szCs w:val="32"/>
        </w:rPr>
        <w:t>https://xgxt.scau.edu.cn/xsxx</w:t>
      </w:r>
      <w:r>
        <w:rPr>
          <w:rFonts w:hint="eastAsia" w:ascii="仿宋_GB2312" w:eastAsia="仿宋_GB2312"/>
          <w:sz w:val="32"/>
          <w:szCs w:val="32"/>
        </w:rPr>
        <w:t>“学生学籍情况管理”</w:t>
      </w:r>
      <w:r>
        <w:rPr>
          <w:rFonts w:ascii="仿宋_GB2312" w:eastAsia="仿宋_GB2312"/>
          <w:sz w:val="32"/>
          <w:szCs w:val="32"/>
        </w:rPr>
        <w:t>-</w:t>
      </w:r>
      <w:r>
        <w:rPr>
          <w:rFonts w:hint="eastAsia" w:ascii="仿宋_GB2312" w:eastAsia="仿宋_GB2312"/>
          <w:sz w:val="32"/>
          <w:szCs w:val="32"/>
        </w:rPr>
        <w:t>“专业分流管理”，批量设置分流情况。选择相应年级，设置每页显示5</w:t>
      </w:r>
      <w:r>
        <w:rPr>
          <w:rFonts w:ascii="仿宋_GB2312" w:eastAsia="仿宋_GB2312"/>
          <w:sz w:val="32"/>
          <w:szCs w:val="32"/>
        </w:rPr>
        <w:t>00</w:t>
      </w:r>
      <w:r>
        <w:rPr>
          <w:rFonts w:hint="eastAsia" w:ascii="仿宋_GB2312" w:eastAsia="仿宋_GB2312"/>
          <w:sz w:val="32"/>
          <w:szCs w:val="32"/>
        </w:rPr>
        <w:t>条信息，点击“批量设置分流情况”。</w:t>
      </w:r>
    </w:p>
    <w:p w14:paraId="4A6E4BD0">
      <w:pPr>
        <w:ind w:firstLine="640" w:firstLineChars="200"/>
        <w:rPr>
          <w:rFonts w:ascii="仿宋_GB2312" w:eastAsia="仿宋_GB2312"/>
          <w:sz w:val="32"/>
          <w:szCs w:val="32"/>
        </w:rPr>
      </w:pPr>
    </w:p>
    <w:p w14:paraId="17E6F435">
      <w:pPr>
        <w:ind w:firstLine="640" w:firstLineChars="200"/>
        <w:rPr>
          <w:rFonts w:ascii="仿宋_GB2312" w:eastAsia="仿宋_GB2312"/>
          <w:sz w:val="32"/>
          <w:szCs w:val="32"/>
        </w:rPr>
      </w:pPr>
      <w:r>
        <w:rPr>
          <w:rFonts w:ascii="仿宋_GB2312" w:eastAsia="仿宋_GB2312"/>
          <w:sz w:val="32"/>
          <w:szCs w:val="32"/>
        </w:rPr>
        <w:drawing>
          <wp:anchor distT="0" distB="0" distL="114300" distR="114300" simplePos="0" relativeHeight="251660288" behindDoc="0" locked="0" layoutInCell="1" allowOverlap="1">
            <wp:simplePos x="0" y="0"/>
            <wp:positionH relativeFrom="column">
              <wp:posOffset>0</wp:posOffset>
            </wp:positionH>
            <wp:positionV relativeFrom="paragraph">
              <wp:posOffset>394970</wp:posOffset>
            </wp:positionV>
            <wp:extent cx="6390640" cy="3436620"/>
            <wp:effectExtent l="0" t="0" r="0" b="0"/>
            <wp:wrapTopAndBottom/>
            <wp:docPr id="10" name="图片 10" descr="C:\Users\DY.LI\AppData\Local\Temp\WeChat Files\d05f13d858b910d099a1be8b6e81d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DY.LI\AppData\Local\Temp\WeChat Files\d05f13d858b910d099a1be8b6e81d6b.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6390640" cy="3436620"/>
                    </a:xfrm>
                    <a:prstGeom prst="rect">
                      <a:avLst/>
                    </a:prstGeom>
                    <a:noFill/>
                    <a:ln>
                      <a:noFill/>
                    </a:ln>
                  </pic:spPr>
                </pic:pic>
              </a:graphicData>
            </a:graphic>
          </wp:anchor>
        </w:drawing>
      </w:r>
    </w:p>
    <w:p w14:paraId="3C0F5F5A">
      <w:pPr>
        <w:jc w:val="center"/>
        <w:rPr>
          <w:rFonts w:ascii="仿宋_GB2312" w:eastAsia="仿宋_GB2312"/>
          <w:sz w:val="32"/>
          <w:szCs w:val="32"/>
        </w:rPr>
      </w:pPr>
    </w:p>
    <w:p w14:paraId="435436A5">
      <w:pPr>
        <w:ind w:firstLine="420" w:firstLineChars="200"/>
        <w:jc w:val="center"/>
        <w:rPr>
          <w:rFonts w:ascii="仿宋_GB2312" w:eastAsia="仿宋_GB2312"/>
          <w:sz w:val="32"/>
          <w:szCs w:val="32"/>
        </w:rPr>
      </w:pPr>
      <w:r>
        <w:drawing>
          <wp:inline distT="0" distB="0" distL="0" distR="0">
            <wp:extent cx="5124450" cy="2677795"/>
            <wp:effectExtent l="0" t="0" r="0"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124450" cy="2677795"/>
                    </a:xfrm>
                    <a:prstGeom prst="rect">
                      <a:avLst/>
                    </a:prstGeom>
                    <a:noFill/>
                    <a:ln>
                      <a:noFill/>
                    </a:ln>
                  </pic:spPr>
                </pic:pic>
              </a:graphicData>
            </a:graphic>
          </wp:inline>
        </w:drawing>
      </w:r>
    </w:p>
    <w:p w14:paraId="0FFA5086">
      <w:pPr>
        <w:ind w:firstLine="420" w:firstLineChars="200"/>
        <w:jc w:val="center"/>
        <w:rPr>
          <w:rFonts w:ascii="仿宋_GB2312" w:eastAsia="仿宋_GB2312"/>
          <w:sz w:val="32"/>
          <w:szCs w:val="32"/>
        </w:rPr>
      </w:pPr>
      <w:r>
        <w:drawing>
          <wp:inline distT="0" distB="0" distL="0" distR="0">
            <wp:extent cx="5119370" cy="2758440"/>
            <wp:effectExtent l="0" t="0" r="508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119370" cy="2758440"/>
                    </a:xfrm>
                    <a:prstGeom prst="rect">
                      <a:avLst/>
                    </a:prstGeom>
                    <a:noFill/>
                    <a:ln>
                      <a:noFill/>
                    </a:ln>
                  </pic:spPr>
                </pic:pic>
              </a:graphicData>
            </a:graphic>
          </wp:inline>
        </w:drawing>
      </w:r>
    </w:p>
    <w:p w14:paraId="045F3964">
      <w:pPr>
        <w:widowControl/>
        <w:shd w:val="clear" w:color="auto" w:fill="FFFFFF"/>
        <w:adjustRightInd w:val="0"/>
        <w:snapToGrid w:val="0"/>
        <w:spacing w:line="520" w:lineRule="exact"/>
        <w:ind w:firstLine="640" w:firstLineChars="200"/>
        <w:jc w:val="left"/>
        <w:rPr>
          <w:rFonts w:ascii="仿宋_GB2312" w:eastAsia="仿宋_GB2312"/>
          <w:sz w:val="32"/>
          <w:szCs w:val="32"/>
        </w:rPr>
      </w:pPr>
      <w:r>
        <w:rPr>
          <w:rFonts w:ascii="仿宋_GB2312" w:eastAsia="仿宋_GB2312"/>
          <w:sz w:val="32"/>
          <w:szCs w:val="32"/>
        </w:rPr>
        <w:t xml:space="preserve">4. </w:t>
      </w:r>
      <w:r>
        <w:rPr>
          <w:rFonts w:hint="eastAsia" w:ascii="仿宋_GB2312" w:eastAsia="仿宋_GB2312"/>
          <w:sz w:val="32"/>
          <w:szCs w:val="32"/>
        </w:rPr>
        <w:t>综合测评涉及上传大量证明材料，为了确保系统使用顺畅，采取分批进行，</w:t>
      </w:r>
      <w:r>
        <w:rPr>
          <w:rFonts w:hint="eastAsia" w:ascii="仿宋_GB2312" w:hAnsi="仿宋" w:eastAsia="仿宋_GB2312" w:cs="宋体"/>
          <w:bCs/>
          <w:kern w:val="0"/>
          <w:sz w:val="32"/>
          <w:szCs w:val="32"/>
        </w:rPr>
        <w:t>各学院要确保学生在指定的时间内提交自评、互评材料</w:t>
      </w:r>
      <w:r>
        <w:rPr>
          <w:rFonts w:hint="eastAsia" w:ascii="仿宋_GB2312" w:eastAsia="仿宋_GB2312"/>
          <w:sz w:val="32"/>
          <w:szCs w:val="32"/>
        </w:rPr>
        <w:t>，后续审核时间安排，各学院可以根据实际情况灵活调整，在规定时间完成即可。</w:t>
      </w:r>
    </w:p>
    <w:p w14:paraId="3C51618F">
      <w:pPr>
        <w:spacing w:line="360" w:lineRule="auto"/>
        <w:ind w:firstLine="640" w:firstLineChars="200"/>
        <w:rPr>
          <w:rFonts w:ascii="楷体" w:hAnsi="楷体" w:eastAsia="楷体"/>
          <w:sz w:val="32"/>
          <w:szCs w:val="32"/>
        </w:rPr>
      </w:pPr>
      <w:bookmarkStart w:id="2" w:name="_Hlk36979433"/>
    </w:p>
    <w:p w14:paraId="2D946160">
      <w:pPr>
        <w:spacing w:line="360" w:lineRule="auto"/>
        <w:ind w:firstLine="640" w:firstLineChars="200"/>
        <w:rPr>
          <w:rFonts w:ascii="仿宋_GB2312" w:eastAsia="仿宋_GB2312"/>
          <w:color w:val="0000FF"/>
          <w:sz w:val="30"/>
          <w:szCs w:val="30"/>
        </w:rPr>
      </w:pPr>
      <w:r>
        <w:rPr>
          <w:rFonts w:hint="eastAsia" w:ascii="楷体" w:hAnsi="楷体" w:eastAsia="楷体"/>
          <w:sz w:val="32"/>
          <w:szCs w:val="32"/>
        </w:rPr>
        <w:t>（五）开启本班级的综合测评互评工作</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班主任</w:t>
      </w:r>
    </w:p>
    <w:p w14:paraId="30685F0A">
      <w:pPr>
        <w:spacing w:line="360" w:lineRule="auto"/>
        <w:ind w:firstLine="640" w:firstLineChars="200"/>
        <w:rPr>
          <w:rFonts w:ascii="仿宋_GB2312" w:eastAsia="仿宋_GB2312"/>
          <w:sz w:val="32"/>
          <w:szCs w:val="32"/>
        </w:rPr>
      </w:pPr>
      <w:r>
        <w:rPr>
          <w:rFonts w:hint="eastAsia" w:ascii="仿宋_GB2312" w:eastAsia="仿宋_GB2312"/>
          <w:sz w:val="32"/>
          <w:szCs w:val="32"/>
        </w:rPr>
        <w:t>登陆 http://xg</w:t>
      </w:r>
      <w:r>
        <w:rPr>
          <w:rFonts w:ascii="仿宋_GB2312" w:eastAsia="仿宋_GB2312"/>
          <w:sz w:val="32"/>
          <w:szCs w:val="32"/>
        </w:rPr>
        <w:t>xt</w:t>
      </w:r>
      <w:r>
        <w:rPr>
          <w:rFonts w:hint="eastAsia" w:ascii="仿宋_GB2312" w:eastAsia="仿宋_GB2312"/>
          <w:sz w:val="32"/>
          <w:szCs w:val="32"/>
        </w:rPr>
        <w:t>.scau.edu.cn/zhcp（综合测评能模块），</w:t>
      </w:r>
      <w:r>
        <w:rPr>
          <w:rFonts w:ascii="仿宋_GB2312" w:eastAsia="仿宋_GB2312"/>
          <w:sz w:val="32"/>
          <w:szCs w:val="32"/>
        </w:rPr>
        <w:t>点击“</w:t>
      </w:r>
      <w:r>
        <w:rPr>
          <w:rFonts w:hint="eastAsia" w:ascii="仿宋_GB2312" w:eastAsia="仿宋_GB2312"/>
          <w:sz w:val="32"/>
          <w:szCs w:val="32"/>
        </w:rPr>
        <w:t>班内</w:t>
      </w:r>
      <w:r>
        <w:rPr>
          <w:rFonts w:ascii="仿宋_GB2312" w:eastAsia="仿宋_GB2312"/>
          <w:sz w:val="32"/>
          <w:szCs w:val="32"/>
        </w:rPr>
        <w:t>互评中心”——“</w:t>
      </w:r>
      <w:r>
        <w:rPr>
          <w:rFonts w:hint="eastAsia" w:ascii="仿宋_GB2312" w:eastAsia="仿宋_GB2312"/>
          <w:sz w:val="32"/>
          <w:szCs w:val="32"/>
        </w:rPr>
        <w:t>新增</w:t>
      </w:r>
      <w:r>
        <w:rPr>
          <w:rFonts w:ascii="仿宋_GB2312" w:eastAsia="仿宋_GB2312"/>
          <w:sz w:val="32"/>
          <w:szCs w:val="32"/>
        </w:rPr>
        <w:t>互评设置”</w:t>
      </w:r>
      <w:r>
        <w:rPr>
          <w:rFonts w:hint="eastAsia" w:ascii="仿宋_GB2312" w:eastAsia="仿宋_GB2312"/>
          <w:sz w:val="32"/>
          <w:szCs w:val="32"/>
        </w:rPr>
        <w:t>，</w:t>
      </w:r>
      <w:r>
        <w:rPr>
          <w:rFonts w:ascii="仿宋_GB2312" w:eastAsia="仿宋_GB2312"/>
          <w:sz w:val="32"/>
          <w:szCs w:val="32"/>
        </w:rPr>
        <w:t>互评时间</w:t>
      </w:r>
      <w:r>
        <w:rPr>
          <w:rFonts w:hint="eastAsia" w:ascii="仿宋_GB2312" w:eastAsia="仿宋_GB2312"/>
          <w:sz w:val="32"/>
          <w:szCs w:val="32"/>
        </w:rPr>
        <w:t>按通知要求设置。</w:t>
      </w:r>
    </w:p>
    <w:p w14:paraId="5EAAB408">
      <w:pPr>
        <w:spacing w:line="360" w:lineRule="auto"/>
        <w:ind w:firstLine="640" w:firstLineChars="200"/>
        <w:rPr>
          <w:rFonts w:ascii="楷体" w:hAnsi="楷体" w:eastAsia="楷体"/>
          <w:sz w:val="32"/>
          <w:szCs w:val="32"/>
        </w:rPr>
      </w:pPr>
    </w:p>
    <w:p w14:paraId="2F12E132">
      <w:pPr>
        <w:spacing w:line="360" w:lineRule="auto"/>
        <w:ind w:firstLine="640" w:firstLineChars="200"/>
        <w:rPr>
          <w:rFonts w:ascii="仿宋_GB2312" w:eastAsia="仿宋_GB2312"/>
          <w:color w:val="0000FF"/>
          <w:sz w:val="30"/>
          <w:szCs w:val="30"/>
        </w:rPr>
      </w:pPr>
      <w:r>
        <w:rPr>
          <w:rFonts w:hint="eastAsia" w:ascii="楷体" w:hAnsi="楷体" w:eastAsia="楷体"/>
          <w:sz w:val="32"/>
          <w:szCs w:val="32"/>
        </w:rPr>
        <w:t>（六）学生</w:t>
      </w:r>
      <w:r>
        <w:rPr>
          <w:rFonts w:ascii="楷体" w:hAnsi="楷体" w:eastAsia="楷体"/>
          <w:sz w:val="32"/>
          <w:szCs w:val="32"/>
        </w:rPr>
        <w:t>进行互评</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学生</w:t>
      </w:r>
    </w:p>
    <w:p w14:paraId="37040BFE">
      <w:pPr>
        <w:spacing w:line="360" w:lineRule="auto"/>
        <w:ind w:firstLine="640" w:firstLineChars="200"/>
        <w:rPr>
          <w:rFonts w:ascii="仿宋_GB2312" w:eastAsia="仿宋_GB2312"/>
          <w:sz w:val="32"/>
          <w:szCs w:val="32"/>
        </w:rPr>
      </w:pPr>
      <w:r>
        <w:rPr>
          <w:rFonts w:hint="eastAsia" w:ascii="仿宋_GB2312" w:eastAsia="仿宋_GB2312"/>
          <w:sz w:val="32"/>
          <w:szCs w:val="32"/>
        </w:rPr>
        <w:t>登录http://xg</w:t>
      </w:r>
      <w:r>
        <w:rPr>
          <w:rFonts w:ascii="仿宋_GB2312" w:eastAsia="仿宋_GB2312"/>
          <w:sz w:val="32"/>
          <w:szCs w:val="32"/>
        </w:rPr>
        <w:t>xt</w:t>
      </w:r>
      <w:r>
        <w:rPr>
          <w:rFonts w:hint="eastAsia" w:ascii="仿宋_GB2312" w:eastAsia="仿宋_GB2312"/>
          <w:sz w:val="32"/>
          <w:szCs w:val="32"/>
        </w:rPr>
        <w:t>.scau.edu.cn/zhcp账号为学号，密码为身份证后六位（港澳台学生默认是1</w:t>
      </w:r>
      <w:r>
        <w:rPr>
          <w:rFonts w:ascii="仿宋_GB2312" w:eastAsia="仿宋_GB2312"/>
          <w:sz w:val="32"/>
          <w:szCs w:val="32"/>
        </w:rPr>
        <w:t>23456</w:t>
      </w:r>
      <w:r>
        <w:rPr>
          <w:rFonts w:hint="eastAsia" w:ascii="仿宋_GB2312" w:eastAsia="仿宋_GB2312"/>
          <w:sz w:val="32"/>
          <w:szCs w:val="32"/>
        </w:rPr>
        <w:t>）。点击</w:t>
      </w:r>
      <w:r>
        <w:rPr>
          <w:rFonts w:ascii="仿宋_GB2312" w:eastAsia="仿宋_GB2312"/>
          <w:sz w:val="32"/>
          <w:szCs w:val="32"/>
        </w:rPr>
        <w:t>“</w:t>
      </w:r>
      <w:r>
        <w:rPr>
          <w:rFonts w:hint="eastAsia" w:ascii="仿宋_GB2312" w:eastAsia="仿宋_GB2312"/>
          <w:sz w:val="32"/>
          <w:szCs w:val="32"/>
        </w:rPr>
        <w:t>班内</w:t>
      </w:r>
      <w:r>
        <w:rPr>
          <w:rFonts w:ascii="仿宋_GB2312" w:eastAsia="仿宋_GB2312"/>
          <w:sz w:val="32"/>
          <w:szCs w:val="32"/>
        </w:rPr>
        <w:t>互评中心”</w:t>
      </w:r>
      <w:r>
        <w:rPr>
          <w:rFonts w:hint="eastAsia" w:ascii="仿宋_GB2312" w:eastAsia="仿宋_GB2312"/>
          <w:sz w:val="32"/>
          <w:szCs w:val="32"/>
        </w:rPr>
        <w:t>，</w:t>
      </w:r>
      <w:r>
        <w:rPr>
          <w:rFonts w:ascii="仿宋_GB2312" w:eastAsia="仿宋_GB2312"/>
          <w:sz w:val="32"/>
          <w:szCs w:val="32"/>
        </w:rPr>
        <w:t>在规定互评的起止时间内完成对班内每一位同学评分</w:t>
      </w:r>
      <w:r>
        <w:rPr>
          <w:rFonts w:hint="eastAsia" w:ascii="仿宋_GB2312" w:eastAsia="仿宋_GB2312"/>
          <w:sz w:val="32"/>
          <w:szCs w:val="32"/>
        </w:rPr>
        <w:t>，</w:t>
      </w:r>
      <w:r>
        <w:rPr>
          <w:rFonts w:ascii="仿宋_GB2312" w:eastAsia="仿宋_GB2312"/>
          <w:sz w:val="32"/>
          <w:szCs w:val="32"/>
        </w:rPr>
        <w:t>最高得分</w:t>
      </w:r>
      <w:r>
        <w:rPr>
          <w:rFonts w:hint="eastAsia" w:ascii="仿宋_GB2312" w:eastAsia="仿宋_GB2312"/>
          <w:sz w:val="32"/>
          <w:szCs w:val="32"/>
        </w:rPr>
        <w:t>5分</w:t>
      </w:r>
      <w:r>
        <w:rPr>
          <w:rFonts w:ascii="仿宋_GB2312" w:eastAsia="仿宋_GB2312"/>
          <w:sz w:val="32"/>
          <w:szCs w:val="32"/>
        </w:rPr>
        <w:t>。</w:t>
      </w:r>
    </w:p>
    <w:p w14:paraId="30F367A4">
      <w:pPr>
        <w:spacing w:line="360" w:lineRule="auto"/>
        <w:ind w:firstLine="640" w:firstLineChars="200"/>
        <w:rPr>
          <w:rFonts w:ascii="楷体" w:hAnsi="楷体" w:eastAsia="楷体"/>
          <w:sz w:val="32"/>
          <w:szCs w:val="32"/>
        </w:rPr>
      </w:pPr>
    </w:p>
    <w:p w14:paraId="314CCEBE">
      <w:pPr>
        <w:spacing w:line="360" w:lineRule="auto"/>
        <w:ind w:firstLine="640" w:firstLineChars="200"/>
        <w:rPr>
          <w:rFonts w:ascii="仿宋_GB2312" w:eastAsia="仿宋_GB2312"/>
          <w:color w:val="0000FF"/>
          <w:sz w:val="30"/>
          <w:szCs w:val="30"/>
        </w:rPr>
      </w:pPr>
      <w:r>
        <w:rPr>
          <w:rFonts w:hint="eastAsia" w:ascii="楷体" w:hAnsi="楷体" w:eastAsia="楷体"/>
          <w:sz w:val="32"/>
          <w:szCs w:val="32"/>
        </w:rPr>
        <w:t>（七）学生</w:t>
      </w:r>
      <w:r>
        <w:rPr>
          <w:rFonts w:ascii="楷体" w:hAnsi="楷体" w:eastAsia="楷体"/>
          <w:sz w:val="32"/>
          <w:szCs w:val="32"/>
        </w:rPr>
        <w:t>进行自评</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学生</w:t>
      </w:r>
    </w:p>
    <w:p w14:paraId="6AA413BB">
      <w:pPr>
        <w:spacing w:line="360" w:lineRule="auto"/>
        <w:ind w:firstLine="640" w:firstLineChars="200"/>
        <w:rPr>
          <w:rFonts w:ascii="仿宋_GB2312" w:eastAsia="仿宋_GB2312"/>
          <w:sz w:val="32"/>
          <w:szCs w:val="32"/>
        </w:rPr>
      </w:pPr>
      <w:r>
        <w:rPr>
          <w:rFonts w:hint="eastAsia" w:ascii="仿宋_GB2312" w:eastAsia="仿宋_GB2312"/>
          <w:sz w:val="32"/>
          <w:szCs w:val="32"/>
        </w:rPr>
        <w:t>点击“学生测评</w:t>
      </w:r>
      <w:r>
        <w:rPr>
          <w:rFonts w:ascii="仿宋_GB2312" w:eastAsia="仿宋_GB2312"/>
          <w:sz w:val="32"/>
          <w:szCs w:val="32"/>
        </w:rPr>
        <w:t>中心</w:t>
      </w:r>
      <w:r>
        <w:rPr>
          <w:rFonts w:hint="eastAsia" w:ascii="仿宋_GB2312" w:eastAsia="仿宋_GB2312"/>
          <w:sz w:val="32"/>
          <w:szCs w:val="32"/>
        </w:rPr>
        <w:t>”，</w:t>
      </w:r>
      <w:r>
        <w:rPr>
          <w:rFonts w:ascii="仿宋_GB2312" w:eastAsia="仿宋_GB2312"/>
          <w:sz w:val="32"/>
          <w:szCs w:val="32"/>
        </w:rPr>
        <w:t>根据实际情况按对应的项目填写奖励分项目内容，并上传相关证明材料</w:t>
      </w:r>
      <w:r>
        <w:rPr>
          <w:rFonts w:hint="eastAsia" w:ascii="仿宋_GB2312" w:eastAsia="仿宋_GB2312"/>
          <w:sz w:val="32"/>
          <w:szCs w:val="32"/>
        </w:rPr>
        <w:t>。奖项名称要详细填写清楚，分数要确认准确，特殊情况要备注清楚，证明材料上传格式一般为jpg、png图片格式，</w:t>
      </w:r>
      <w:bookmarkStart w:id="3" w:name="_GoBack"/>
      <w:bookmarkEnd w:id="3"/>
      <w:r>
        <w:rPr>
          <w:rFonts w:hint="eastAsia" w:ascii="仿宋_GB2312" w:eastAsia="仿宋_GB2312"/>
          <w:sz w:val="32"/>
          <w:szCs w:val="32"/>
        </w:rPr>
        <w:t>材料要以具体的名称命名。</w:t>
      </w:r>
      <w:bookmarkEnd w:id="2"/>
      <w:r>
        <w:rPr>
          <w:rFonts w:hint="eastAsia" w:ascii="仿宋_GB2312" w:eastAsia="仿宋_GB2312"/>
          <w:sz w:val="32"/>
          <w:szCs w:val="32"/>
        </w:rPr>
        <w:t>自评上传附件可手机拍照后用电脑微信发送到电脑后再上传到系统中。</w:t>
      </w:r>
    </w:p>
    <w:p w14:paraId="3395DC6E">
      <w:pPr>
        <w:spacing w:line="360" w:lineRule="auto"/>
        <w:jc w:val="center"/>
        <w:rPr>
          <w:rFonts w:ascii="仿宋_GB2312" w:eastAsia="仿宋_GB2312"/>
          <w:sz w:val="30"/>
          <w:szCs w:val="30"/>
        </w:rPr>
      </w:pPr>
      <w:r>
        <w:drawing>
          <wp:inline distT="0" distB="0" distL="0" distR="0">
            <wp:extent cx="3400425" cy="3385185"/>
            <wp:effectExtent l="0" t="0" r="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3410429" cy="3395236"/>
                    </a:xfrm>
                    <a:prstGeom prst="rect">
                      <a:avLst/>
                    </a:prstGeom>
                  </pic:spPr>
                </pic:pic>
              </a:graphicData>
            </a:graphic>
          </wp:inline>
        </w:drawing>
      </w:r>
    </w:p>
    <w:p w14:paraId="1736263B">
      <w:pPr>
        <w:spacing w:line="360" w:lineRule="auto"/>
        <w:ind w:firstLine="640" w:firstLineChars="200"/>
        <w:rPr>
          <w:rFonts w:ascii="仿宋_GB2312" w:eastAsia="仿宋_GB2312"/>
          <w:sz w:val="32"/>
          <w:szCs w:val="32"/>
        </w:rPr>
      </w:pPr>
      <w:r>
        <w:rPr>
          <w:rFonts w:hint="eastAsia" w:ascii="仿宋_GB2312" w:eastAsia="仿宋_GB2312"/>
          <w:sz w:val="32"/>
          <w:szCs w:val="32"/>
        </w:rPr>
        <w:t>完成自评打分以及佐证材料上传，点击“保存”按钮先保存数据。（在互评工作没完成的情况下，点击自评的“提交”按钮，会弹出提示信息要完成互评才能予以提交成功。因此，建议同学们登陆系统第一件事就是先完成自己的自评打分和佐证材料上传工作，予以</w:t>
      </w:r>
      <w:r>
        <w:rPr>
          <w:rFonts w:hint="eastAsia" w:ascii="仿宋_GB2312" w:eastAsia="仿宋_GB2312"/>
          <w:b/>
          <w:bCs/>
          <w:sz w:val="32"/>
          <w:szCs w:val="32"/>
          <w:u w:val="single"/>
        </w:rPr>
        <w:t>保存</w:t>
      </w:r>
      <w:r>
        <w:rPr>
          <w:rFonts w:hint="eastAsia" w:ascii="仿宋_GB2312" w:eastAsia="仿宋_GB2312"/>
          <w:sz w:val="32"/>
          <w:szCs w:val="32"/>
        </w:rPr>
        <w:t>好，互评完再提交。）</w:t>
      </w:r>
    </w:p>
    <w:p w14:paraId="3AA7B5EF">
      <w:pPr>
        <w:spacing w:line="360" w:lineRule="auto"/>
        <w:ind w:firstLine="643" w:firstLineChars="200"/>
        <w:jc w:val="left"/>
        <w:rPr>
          <w:rFonts w:ascii="楷体" w:hAnsi="楷体" w:eastAsia="楷体"/>
          <w:b/>
          <w:sz w:val="32"/>
          <w:szCs w:val="32"/>
        </w:rPr>
      </w:pPr>
    </w:p>
    <w:p w14:paraId="0F3BACF5">
      <w:pPr>
        <w:spacing w:line="360" w:lineRule="auto"/>
        <w:ind w:firstLine="643" w:firstLineChars="200"/>
        <w:jc w:val="left"/>
        <w:rPr>
          <w:rFonts w:ascii="仿宋_GB2312" w:eastAsia="仿宋_GB2312"/>
          <w:sz w:val="32"/>
          <w:szCs w:val="32"/>
        </w:rPr>
      </w:pPr>
      <w:r>
        <w:rPr>
          <w:rFonts w:hint="eastAsia" w:ascii="楷体" w:hAnsi="楷体" w:eastAsia="楷体"/>
          <w:b/>
          <w:sz w:val="32"/>
          <w:szCs w:val="32"/>
        </w:rPr>
        <w:t>（八）班测评小组</w:t>
      </w:r>
      <w:r>
        <w:rPr>
          <w:rFonts w:ascii="楷体" w:hAnsi="楷体" w:eastAsia="楷体"/>
          <w:b/>
          <w:sz w:val="32"/>
          <w:szCs w:val="32"/>
        </w:rPr>
        <w:t>成员对班内学生自评情况进行审核</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班主任</w:t>
      </w:r>
    </w:p>
    <w:p w14:paraId="7F66EC78">
      <w:pPr>
        <w:spacing w:line="360" w:lineRule="auto"/>
        <w:ind w:firstLine="640" w:firstLineChars="200"/>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w:t>
      </w:r>
      <w:r>
        <w:rPr>
          <w:rFonts w:hint="eastAsia" w:ascii="仿宋_GB2312" w:eastAsia="仿宋_GB2312"/>
          <w:sz w:val="32"/>
          <w:szCs w:val="32"/>
        </w:rPr>
        <w:t>班测评小组</w:t>
      </w:r>
      <w:r>
        <w:rPr>
          <w:rFonts w:ascii="仿宋_GB2312" w:eastAsia="仿宋_GB2312"/>
          <w:sz w:val="32"/>
          <w:szCs w:val="32"/>
        </w:rPr>
        <w:t>成员可</w:t>
      </w:r>
      <w:r>
        <w:rPr>
          <w:rFonts w:hint="eastAsia" w:ascii="仿宋_GB2312" w:eastAsia="仿宋_GB2312"/>
          <w:sz w:val="32"/>
          <w:szCs w:val="32"/>
        </w:rPr>
        <w:t>同时</w:t>
      </w:r>
      <w:r>
        <w:rPr>
          <w:rFonts w:ascii="仿宋_GB2312" w:eastAsia="仿宋_GB2312"/>
          <w:sz w:val="32"/>
          <w:szCs w:val="32"/>
        </w:rPr>
        <w:t>使用班主任账号</w:t>
      </w:r>
      <w:r>
        <w:rPr>
          <w:rFonts w:hint="eastAsia" w:ascii="仿宋_GB2312" w:eastAsia="仿宋_GB2312"/>
          <w:sz w:val="32"/>
          <w:szCs w:val="32"/>
        </w:rPr>
        <w:t>密码</w:t>
      </w:r>
      <w:r>
        <w:rPr>
          <w:rFonts w:ascii="仿宋_GB2312" w:eastAsia="仿宋_GB2312"/>
          <w:sz w:val="32"/>
          <w:szCs w:val="32"/>
        </w:rPr>
        <w:t>登录系统</w:t>
      </w:r>
      <w:r>
        <w:rPr>
          <w:rFonts w:hint="eastAsia" w:ascii="仿宋_GB2312" w:eastAsia="仿宋_GB2312"/>
          <w:sz w:val="32"/>
          <w:szCs w:val="32"/>
        </w:rPr>
        <w:t>，点击“综合测评</w:t>
      </w:r>
      <w:r>
        <w:rPr>
          <w:rFonts w:ascii="仿宋_GB2312" w:eastAsia="仿宋_GB2312"/>
          <w:sz w:val="32"/>
          <w:szCs w:val="32"/>
        </w:rPr>
        <w:t>管理</w:t>
      </w:r>
      <w:r>
        <w:rPr>
          <w:rFonts w:hint="eastAsia" w:ascii="仿宋_GB2312" w:eastAsia="仿宋_GB2312"/>
          <w:sz w:val="32"/>
          <w:szCs w:val="32"/>
        </w:rPr>
        <w:t>”页面</w:t>
      </w:r>
      <w:r>
        <w:rPr>
          <w:rFonts w:ascii="仿宋_GB2312" w:eastAsia="仿宋_GB2312"/>
          <w:sz w:val="32"/>
          <w:szCs w:val="32"/>
        </w:rPr>
        <w:t>显示本班学生的自评</w:t>
      </w:r>
      <w:r>
        <w:rPr>
          <w:rFonts w:hint="eastAsia" w:ascii="仿宋_GB2312" w:eastAsia="仿宋_GB2312"/>
          <w:sz w:val="32"/>
          <w:szCs w:val="32"/>
        </w:rPr>
        <w:t>情况</w:t>
      </w:r>
      <w:r>
        <w:rPr>
          <w:rFonts w:ascii="仿宋_GB2312" w:eastAsia="仿宋_GB2312"/>
          <w:sz w:val="32"/>
          <w:szCs w:val="32"/>
        </w:rPr>
        <w:t>列表</w:t>
      </w:r>
      <w:r>
        <w:rPr>
          <w:rFonts w:hint="eastAsia" w:ascii="仿宋_GB2312" w:eastAsia="仿宋_GB2312"/>
          <w:sz w:val="32"/>
          <w:szCs w:val="32"/>
        </w:rPr>
        <w:t>。点击“学生自评分数计算”，显示学生自评后的分数。点击“评分”，按照学生填写的内容和上传的附件是否符合学院测评明细逐一进行审核。</w:t>
      </w:r>
    </w:p>
    <w:p w14:paraId="63C8A798">
      <w:pPr>
        <w:spacing w:line="360" w:lineRule="auto"/>
        <w:ind w:firstLine="640" w:firstLineChars="200"/>
        <w:rPr>
          <w:rFonts w:ascii="仿宋_GB2312" w:eastAsia="仿宋_GB2312"/>
          <w:bCs/>
          <w:sz w:val="32"/>
          <w:szCs w:val="32"/>
        </w:rPr>
      </w:pPr>
      <w:r>
        <w:rPr>
          <w:rFonts w:hint="eastAsia" w:ascii="仿宋_GB2312" w:eastAsia="仿宋_GB2312"/>
          <w:bCs/>
          <w:sz w:val="32"/>
          <w:szCs w:val="32"/>
        </w:rPr>
        <w:t>2</w:t>
      </w:r>
      <w:r>
        <w:rPr>
          <w:rFonts w:ascii="仿宋_GB2312" w:eastAsia="仿宋_GB2312"/>
          <w:bCs/>
          <w:sz w:val="32"/>
          <w:szCs w:val="32"/>
        </w:rPr>
        <w:t>.</w:t>
      </w:r>
      <w:r>
        <w:rPr>
          <w:rFonts w:hint="eastAsia" w:ascii="仿宋_GB2312" w:eastAsia="仿宋_GB2312"/>
          <w:bCs/>
          <w:sz w:val="32"/>
          <w:szCs w:val="32"/>
        </w:rPr>
        <w:t>班测评小组成员可以对学生自评项目得分进行修改，或者增加删减加减分项目，比如某学生没有登记德育扣分项目，班测评小组成员可以直接加上；个别项目重复加分，或者超过上限，班测评小组成员可以取消该项目加分。凡是</w:t>
      </w:r>
      <w:r>
        <w:rPr>
          <w:rFonts w:ascii="仿宋_GB2312" w:eastAsia="仿宋_GB2312"/>
          <w:bCs/>
          <w:sz w:val="32"/>
          <w:szCs w:val="32"/>
        </w:rPr>
        <w:t>有分数变动，</w:t>
      </w:r>
      <w:r>
        <w:rPr>
          <w:rFonts w:hint="eastAsia" w:ascii="仿宋_GB2312" w:eastAsia="仿宋_GB2312"/>
          <w:bCs/>
          <w:sz w:val="32"/>
          <w:szCs w:val="32"/>
        </w:rPr>
        <w:t>或</w:t>
      </w:r>
      <w:r>
        <w:rPr>
          <w:rFonts w:ascii="仿宋_GB2312" w:eastAsia="仿宋_GB2312"/>
          <w:bCs/>
          <w:sz w:val="32"/>
          <w:szCs w:val="32"/>
        </w:rPr>
        <w:t>缺少相关证明材料请务必在</w:t>
      </w:r>
      <w:r>
        <w:rPr>
          <w:rFonts w:ascii="仿宋_GB2312" w:eastAsia="仿宋_GB2312"/>
          <w:bCs/>
          <w:sz w:val="32"/>
          <w:szCs w:val="32"/>
          <w:u w:val="single"/>
        </w:rPr>
        <w:t>备注写上原因</w:t>
      </w:r>
      <w:r>
        <w:rPr>
          <w:rFonts w:hint="eastAsia" w:ascii="仿宋_GB2312" w:eastAsia="仿宋_GB2312"/>
          <w:bCs/>
          <w:sz w:val="32"/>
          <w:szCs w:val="32"/>
        </w:rPr>
        <w:t>。若有</w:t>
      </w:r>
      <w:r>
        <w:rPr>
          <w:rFonts w:ascii="仿宋_GB2312" w:eastAsia="仿宋_GB2312"/>
          <w:bCs/>
          <w:sz w:val="32"/>
          <w:szCs w:val="32"/>
        </w:rPr>
        <w:t>此类情况，</w:t>
      </w:r>
      <w:r>
        <w:rPr>
          <w:rFonts w:hint="eastAsia" w:ascii="仿宋_GB2312" w:eastAsia="仿宋_GB2312"/>
          <w:bCs/>
          <w:sz w:val="32"/>
          <w:szCs w:val="32"/>
        </w:rPr>
        <w:t>建议班测评小组</w:t>
      </w:r>
      <w:r>
        <w:rPr>
          <w:rFonts w:ascii="仿宋_GB2312" w:eastAsia="仿宋_GB2312"/>
          <w:bCs/>
          <w:sz w:val="32"/>
          <w:szCs w:val="32"/>
        </w:rPr>
        <w:t>成员直接联系</w:t>
      </w:r>
      <w:r>
        <w:rPr>
          <w:rFonts w:hint="eastAsia" w:ascii="仿宋_GB2312" w:eastAsia="仿宋_GB2312"/>
          <w:bCs/>
          <w:sz w:val="32"/>
          <w:szCs w:val="32"/>
        </w:rPr>
        <w:t>该同学</w:t>
      </w:r>
      <w:r>
        <w:rPr>
          <w:rFonts w:ascii="仿宋_GB2312" w:eastAsia="仿宋_GB2312"/>
          <w:bCs/>
          <w:sz w:val="32"/>
          <w:szCs w:val="32"/>
        </w:rPr>
        <w:t>，</w:t>
      </w:r>
      <w:r>
        <w:rPr>
          <w:rFonts w:hint="eastAsia" w:ascii="仿宋_GB2312" w:eastAsia="仿宋_GB2312"/>
          <w:bCs/>
          <w:sz w:val="32"/>
          <w:szCs w:val="32"/>
        </w:rPr>
        <w:t>核实情况。学生确定最终可加分数后，由班测评小组成员直接修改，还可进行上传相关证明附件的操作，不需</w:t>
      </w:r>
      <w:r>
        <w:rPr>
          <w:rFonts w:hint="eastAsia" w:ascii="仿宋_GB2312" w:eastAsia="仿宋_GB2312"/>
          <w:bCs/>
          <w:color w:val="FF0000"/>
          <w:sz w:val="32"/>
          <w:szCs w:val="32"/>
        </w:rPr>
        <w:t>点击“标记回退”，</w:t>
      </w:r>
      <w:r>
        <w:rPr>
          <w:rFonts w:hint="eastAsia" w:ascii="仿宋_GB2312" w:eastAsia="仿宋_GB2312"/>
          <w:bCs/>
          <w:sz w:val="32"/>
          <w:szCs w:val="32"/>
        </w:rPr>
        <w:t>避免学生本人重新做修改（含其他原来未填写的内容）再提交后，班级测评小组又得重新每一项都审核一遍。</w:t>
      </w:r>
    </w:p>
    <w:p w14:paraId="0167A60A">
      <w:pPr>
        <w:spacing w:line="360" w:lineRule="auto"/>
        <w:ind w:firstLine="640" w:firstLineChars="200"/>
        <w:rPr>
          <w:rFonts w:ascii="仿宋_GB2312" w:eastAsia="仿宋_GB2312"/>
          <w:sz w:val="30"/>
          <w:szCs w:val="30"/>
        </w:rPr>
      </w:pPr>
      <w:r>
        <w:rPr>
          <w:rFonts w:hint="eastAsia" w:ascii="楷体" w:hAnsi="楷体" w:eastAsia="楷体"/>
          <w:sz w:val="32"/>
          <w:szCs w:val="32"/>
        </w:rPr>
        <w:t>3</w:t>
      </w:r>
      <w:r>
        <w:rPr>
          <w:rFonts w:ascii="楷体" w:hAnsi="楷体" w:eastAsia="楷体"/>
          <w:sz w:val="32"/>
          <w:szCs w:val="32"/>
        </w:rPr>
        <w:t>.</w:t>
      </w:r>
      <w:r>
        <w:rPr>
          <w:rFonts w:hint="eastAsia" w:ascii="仿宋_GB2312" w:eastAsia="仿宋_GB2312"/>
          <w:sz w:val="30"/>
          <w:szCs w:val="30"/>
        </w:rPr>
        <w:t xml:space="preserve"> “标记回退”功能，譬如班主任老师在评分过程中看到学生如果没有上传佐证附件材料，可以在评分项那个栏目加上备注信息，然后“标记回退”，真正回退是需要点击外面那个界面的“回退”按钮，数据才会回到学生那里，学生得以再次操作。如果没有对班级学生进行“标记回退”而直接点击外面的“回退”按钮将会回退整个班级！如下图所示：</w:t>
      </w:r>
    </w:p>
    <w:p w14:paraId="3096F39F">
      <w:pPr>
        <w:spacing w:line="360" w:lineRule="auto"/>
        <w:ind w:firstLine="600" w:firstLineChars="200"/>
        <w:rPr>
          <w:rFonts w:ascii="仿宋_GB2312" w:eastAsia="仿宋_GB2312"/>
          <w:sz w:val="30"/>
          <w:szCs w:val="30"/>
        </w:rPr>
      </w:pPr>
      <w:r>
        <w:rPr>
          <w:rFonts w:hint="eastAsia" w:ascii="仿宋_GB2312" w:eastAsia="仿宋_GB2312"/>
          <w:sz w:val="30"/>
          <w:szCs w:val="30"/>
        </w:rPr>
        <w:drawing>
          <wp:inline distT="0" distB="0" distL="114300" distR="114300">
            <wp:extent cx="5266690" cy="2800985"/>
            <wp:effectExtent l="0" t="0" r="10160" b="184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stretch>
                      <a:fillRect/>
                    </a:stretch>
                  </pic:blipFill>
                  <pic:spPr>
                    <a:xfrm>
                      <a:off x="0" y="0"/>
                      <a:ext cx="5266690" cy="2800985"/>
                    </a:xfrm>
                    <a:prstGeom prst="rect">
                      <a:avLst/>
                    </a:prstGeom>
                    <a:noFill/>
                    <a:ln>
                      <a:noFill/>
                    </a:ln>
                  </pic:spPr>
                </pic:pic>
              </a:graphicData>
            </a:graphic>
          </wp:inline>
        </w:drawing>
      </w:r>
    </w:p>
    <w:p w14:paraId="00598EE6">
      <w:pPr>
        <w:spacing w:line="360" w:lineRule="auto"/>
        <w:rPr>
          <w:rFonts w:ascii="仿宋_GB2312" w:eastAsia="仿宋_GB2312"/>
          <w:sz w:val="30"/>
          <w:szCs w:val="30"/>
        </w:rPr>
      </w:pPr>
      <w:r>
        <w:rPr>
          <w:rFonts w:hint="eastAsia" w:ascii="仿宋_GB2312" w:eastAsia="仿宋_GB2312"/>
          <w:sz w:val="30"/>
          <w:szCs w:val="30"/>
        </w:rPr>
        <w:drawing>
          <wp:inline distT="0" distB="0" distL="0" distR="0">
            <wp:extent cx="6510020" cy="3511550"/>
            <wp:effectExtent l="0" t="0" r="508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6532938" cy="3523665"/>
                    </a:xfrm>
                    <a:prstGeom prst="rect">
                      <a:avLst/>
                    </a:prstGeom>
                  </pic:spPr>
                </pic:pic>
              </a:graphicData>
            </a:graphic>
          </wp:inline>
        </w:drawing>
      </w:r>
    </w:p>
    <w:p w14:paraId="1B618CD5">
      <w:pPr>
        <w:spacing w:line="360" w:lineRule="auto"/>
        <w:ind w:firstLine="640" w:firstLineChars="200"/>
        <w:rPr>
          <w:rFonts w:ascii="楷体" w:hAnsi="楷体" w:eastAsia="楷体"/>
          <w:sz w:val="32"/>
          <w:szCs w:val="32"/>
        </w:rPr>
      </w:pPr>
    </w:p>
    <w:p w14:paraId="136556BD">
      <w:pPr>
        <w:spacing w:line="360" w:lineRule="auto"/>
        <w:ind w:firstLine="640" w:firstLineChars="200"/>
        <w:rPr>
          <w:rFonts w:ascii="仿宋_GB2312" w:eastAsia="仿宋_GB2312"/>
          <w:color w:val="0000FF"/>
          <w:sz w:val="32"/>
          <w:szCs w:val="32"/>
        </w:rPr>
      </w:pPr>
      <w:r>
        <w:rPr>
          <w:rFonts w:hint="eastAsia" w:ascii="楷体" w:hAnsi="楷体" w:eastAsia="楷体"/>
          <w:sz w:val="32"/>
          <w:szCs w:val="32"/>
        </w:rPr>
        <w:t>（九）班主任</w:t>
      </w:r>
      <w:r>
        <w:rPr>
          <w:rFonts w:ascii="楷体" w:hAnsi="楷体" w:eastAsia="楷体"/>
          <w:sz w:val="32"/>
          <w:szCs w:val="32"/>
        </w:rPr>
        <w:t>导入本班的德育</w:t>
      </w:r>
      <w:r>
        <w:rPr>
          <w:rFonts w:hint="eastAsia" w:ascii="楷体" w:hAnsi="楷体" w:eastAsia="楷体"/>
          <w:sz w:val="32"/>
          <w:szCs w:val="32"/>
        </w:rPr>
        <w:t>、美育、劳育</w:t>
      </w:r>
      <w:r>
        <w:rPr>
          <w:rFonts w:ascii="楷体" w:hAnsi="楷体" w:eastAsia="楷体"/>
          <w:sz w:val="32"/>
          <w:szCs w:val="32"/>
        </w:rPr>
        <w:t>基础分</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班主任</w:t>
      </w:r>
    </w:p>
    <w:p w14:paraId="7F318B3F">
      <w:pPr>
        <w:spacing w:line="360" w:lineRule="auto"/>
        <w:ind w:firstLine="640" w:firstLineChars="200"/>
        <w:rPr>
          <w:rFonts w:ascii="仿宋_GB2312" w:eastAsia="仿宋_GB2312"/>
          <w:bCs/>
          <w:sz w:val="32"/>
          <w:szCs w:val="32"/>
        </w:rPr>
      </w:pPr>
      <w:r>
        <w:rPr>
          <w:rFonts w:hint="eastAsia" w:ascii="仿宋_GB2312" w:eastAsia="仿宋_GB2312"/>
          <w:bCs/>
          <w:sz w:val="32"/>
          <w:szCs w:val="32"/>
        </w:rPr>
        <w:t>学生自评和班级互评可同时进行，全班同学都提交了互评分后班主任点击“分数导入”下载模板后填写德育、美育、劳育的基础分。可点击“查看未提交名单”查哪些同学未进行互评的。</w:t>
      </w:r>
    </w:p>
    <w:p w14:paraId="2336DAF1">
      <w:pPr>
        <w:ind w:firstLine="640" w:firstLineChars="200"/>
        <w:rPr>
          <w:rFonts w:ascii="仿宋_GB2312" w:eastAsia="仿宋_GB2312"/>
          <w:sz w:val="32"/>
          <w:szCs w:val="32"/>
        </w:rPr>
      </w:pPr>
      <w:r>
        <w:rPr>
          <w:rFonts w:hint="eastAsia" w:ascii="仿宋_GB2312" w:eastAsia="仿宋_GB2312"/>
          <w:bCs/>
          <w:sz w:val="32"/>
          <w:szCs w:val="32"/>
        </w:rPr>
        <w:t>德育、美育、劳育基础分是班级综合测评小组对班内每位学生打分后的平均分，注意。一定要全班所有同学都提交了互评、自评后才能导入。班主任登录</w:t>
      </w:r>
      <w:r>
        <w:rPr>
          <w:rFonts w:hint="eastAsia" w:ascii="仿宋_GB2312" w:eastAsia="仿宋_GB2312"/>
          <w:sz w:val="32"/>
          <w:szCs w:val="32"/>
        </w:rPr>
        <w:t>http://xg</w:t>
      </w:r>
      <w:r>
        <w:rPr>
          <w:rFonts w:ascii="仿宋_GB2312" w:eastAsia="仿宋_GB2312"/>
          <w:sz w:val="32"/>
          <w:szCs w:val="32"/>
        </w:rPr>
        <w:t>xt</w:t>
      </w:r>
      <w:r>
        <w:rPr>
          <w:rFonts w:hint="eastAsia" w:ascii="仿宋_GB2312" w:eastAsia="仿宋_GB2312"/>
          <w:sz w:val="32"/>
          <w:szCs w:val="32"/>
        </w:rPr>
        <w:t>.scau.edu.cn/zhcp，</w:t>
      </w:r>
      <w:r>
        <w:rPr>
          <w:rFonts w:ascii="仿宋_GB2312" w:eastAsia="仿宋_GB2312"/>
          <w:sz w:val="32"/>
          <w:szCs w:val="32"/>
        </w:rPr>
        <w:t>点击</w:t>
      </w:r>
      <w:r>
        <w:rPr>
          <w:rFonts w:hint="eastAsia" w:ascii="仿宋_GB2312" w:eastAsia="仿宋_GB2312"/>
          <w:sz w:val="32"/>
          <w:szCs w:val="32"/>
        </w:rPr>
        <w:t>“综合测评</w:t>
      </w:r>
      <w:r>
        <w:rPr>
          <w:rFonts w:ascii="仿宋_GB2312" w:eastAsia="仿宋_GB2312"/>
          <w:sz w:val="32"/>
          <w:szCs w:val="32"/>
        </w:rPr>
        <w:t>管理</w:t>
      </w:r>
      <w:r>
        <w:rPr>
          <w:rFonts w:hint="eastAsia" w:ascii="仿宋_GB2312" w:eastAsia="仿宋_GB2312"/>
          <w:sz w:val="32"/>
          <w:szCs w:val="32"/>
        </w:rPr>
        <w:t>”</w:t>
      </w:r>
      <w:r>
        <w:rPr>
          <w:rFonts w:ascii="仿宋_GB2312" w:eastAsia="仿宋_GB2312"/>
          <w:sz w:val="32"/>
          <w:szCs w:val="32"/>
        </w:rPr>
        <w:t>——</w:t>
      </w:r>
      <w:r>
        <w:rPr>
          <w:rFonts w:hint="eastAsia" w:ascii="仿宋_GB2312" w:eastAsia="仿宋_GB2312"/>
          <w:sz w:val="32"/>
          <w:szCs w:val="32"/>
        </w:rPr>
        <w:t>“分数导入”，下载模板填写，注意格式以及名字和学号要准确，不要改变单元格格式，所有分数均以文本格式输入</w:t>
      </w:r>
      <w:r>
        <w:rPr>
          <w:rFonts w:ascii="仿宋_GB2312" w:eastAsia="仿宋_GB2312"/>
          <w:sz w:val="32"/>
          <w:szCs w:val="32"/>
        </w:rPr>
        <w:t>。</w:t>
      </w:r>
    </w:p>
    <w:p w14:paraId="02C4EA31">
      <w:r>
        <w:rPr>
          <w:rFonts w:hint="eastAsia" w:ascii="仿宋_GB2312" w:eastAsia="仿宋_GB2312"/>
          <w:sz w:val="32"/>
          <w:szCs w:val="32"/>
        </w:rPr>
        <w:t xml:space="preserve"> </w:t>
      </w:r>
      <w:r>
        <w:rPr>
          <w:rFonts w:ascii="仿宋_GB2312" w:eastAsia="仿宋_GB2312"/>
          <w:sz w:val="32"/>
          <w:szCs w:val="32"/>
        </w:rPr>
        <w:t xml:space="preserve">   </w:t>
      </w:r>
      <w:r>
        <w:rPr>
          <w:rFonts w:hint="eastAsia" w:ascii="仿宋_GB2312" w:eastAsia="仿宋_GB2312"/>
          <w:sz w:val="32"/>
          <w:szCs w:val="32"/>
        </w:rPr>
        <w:t>完成对所有班级同学的审核后，点击“班级评议分数计算”。</w:t>
      </w:r>
      <w:r>
        <w:rPr>
          <w:rFonts w:hint="eastAsia"/>
        </w:rPr>
        <w:t xml:space="preserve"> </w:t>
      </w:r>
    </w:p>
    <w:p w14:paraId="475AF447">
      <w:pPr>
        <w:spacing w:line="360" w:lineRule="auto"/>
        <w:ind w:firstLine="420" w:firstLineChars="200"/>
        <w:jc w:val="left"/>
        <w:rPr>
          <w:rFonts w:ascii="仿宋_GB2312" w:eastAsia="仿宋_GB2312"/>
          <w:sz w:val="32"/>
          <w:szCs w:val="32"/>
        </w:rPr>
      </w:pPr>
      <w:r>
        <w:drawing>
          <wp:inline distT="0" distB="0" distL="0" distR="0">
            <wp:extent cx="5617210" cy="1617980"/>
            <wp:effectExtent l="0" t="0" r="254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617210" cy="1617980"/>
                    </a:xfrm>
                    <a:prstGeom prst="rect">
                      <a:avLst/>
                    </a:prstGeom>
                    <a:noFill/>
                    <a:ln>
                      <a:noFill/>
                    </a:ln>
                  </pic:spPr>
                </pic:pic>
              </a:graphicData>
            </a:graphic>
          </wp:inline>
        </w:drawing>
      </w:r>
      <w:r>
        <w:rPr>
          <w:rFonts w:ascii="仿宋_GB2312" w:eastAsia="仿宋_GB2312"/>
          <w:sz w:val="32"/>
          <w:szCs w:val="32"/>
        </w:rPr>
        <w:t xml:space="preserve"> </w:t>
      </w:r>
    </w:p>
    <w:p w14:paraId="1EAF8EF1">
      <w:pPr>
        <w:spacing w:line="360" w:lineRule="auto"/>
        <w:ind w:firstLine="420" w:firstLineChars="200"/>
        <w:jc w:val="center"/>
        <w:rPr>
          <w:rFonts w:ascii="仿宋_GB2312" w:eastAsia="仿宋_GB2312"/>
          <w:sz w:val="32"/>
          <w:szCs w:val="32"/>
        </w:rPr>
      </w:pPr>
      <w:r>
        <w:drawing>
          <wp:inline distT="0" distB="0" distL="0" distR="0">
            <wp:extent cx="4812665" cy="2965450"/>
            <wp:effectExtent l="0" t="0" r="6985"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820207" cy="2969880"/>
                    </a:xfrm>
                    <a:prstGeom prst="rect">
                      <a:avLst/>
                    </a:prstGeom>
                    <a:noFill/>
                    <a:ln>
                      <a:noFill/>
                    </a:ln>
                  </pic:spPr>
                </pic:pic>
              </a:graphicData>
            </a:graphic>
          </wp:inline>
        </w:drawing>
      </w:r>
    </w:p>
    <w:p w14:paraId="7E3A604C">
      <w:pPr>
        <w:spacing w:line="360" w:lineRule="auto"/>
        <w:ind w:firstLine="640" w:firstLineChars="200"/>
        <w:rPr>
          <w:rFonts w:ascii="楷体" w:hAnsi="楷体" w:eastAsia="楷体"/>
          <w:bCs/>
          <w:sz w:val="32"/>
          <w:szCs w:val="32"/>
        </w:rPr>
      </w:pPr>
    </w:p>
    <w:p w14:paraId="2541ECCF">
      <w:pPr>
        <w:spacing w:line="360" w:lineRule="auto"/>
        <w:ind w:firstLine="640" w:firstLineChars="200"/>
        <w:rPr>
          <w:rFonts w:ascii="仿宋_GB2312" w:eastAsia="仿宋_GB2312"/>
          <w:bCs/>
          <w:sz w:val="32"/>
          <w:szCs w:val="32"/>
        </w:rPr>
      </w:pPr>
      <w:r>
        <w:rPr>
          <w:rFonts w:hint="eastAsia" w:ascii="楷体" w:hAnsi="楷体" w:eastAsia="楷体"/>
          <w:bCs/>
          <w:sz w:val="32"/>
          <w:szCs w:val="32"/>
        </w:rPr>
        <w:t>（十）</w:t>
      </w:r>
      <w:r>
        <w:rPr>
          <w:rFonts w:hint="eastAsia" w:ascii="楷体" w:hAnsi="楷体" w:eastAsia="楷体"/>
          <w:sz w:val="32"/>
          <w:szCs w:val="32"/>
        </w:rPr>
        <w:t>提交</w:t>
      </w:r>
      <w:r>
        <w:rPr>
          <w:rFonts w:ascii="楷体" w:hAnsi="楷体" w:eastAsia="楷体"/>
          <w:sz w:val="32"/>
          <w:szCs w:val="32"/>
        </w:rPr>
        <w:t>年级审核</w:t>
      </w:r>
      <w:r>
        <w:rPr>
          <w:rFonts w:hint="eastAsia" w:ascii="仿宋_GB2312" w:eastAsia="仿宋_GB2312"/>
          <w:b/>
          <w:bCs/>
          <w:color w:val="0000FF"/>
          <w:sz w:val="32"/>
          <w:szCs w:val="32"/>
        </w:rPr>
        <w:t>——</w:t>
      </w:r>
      <w:r>
        <w:rPr>
          <w:rFonts w:hint="eastAsia" w:ascii="仿宋_GB2312" w:eastAsia="仿宋_GB2312"/>
          <w:bCs/>
          <w:color w:val="0000FF"/>
          <w:sz w:val="32"/>
          <w:szCs w:val="32"/>
        </w:rPr>
        <w:t>操作</w:t>
      </w:r>
      <w:r>
        <w:rPr>
          <w:rFonts w:ascii="仿宋_GB2312" w:eastAsia="仿宋_GB2312"/>
          <w:bCs/>
          <w:color w:val="0000FF"/>
          <w:sz w:val="32"/>
          <w:szCs w:val="32"/>
        </w:rPr>
        <w:t>角色：</w:t>
      </w:r>
      <w:r>
        <w:rPr>
          <w:rFonts w:hint="eastAsia" w:ascii="仿宋_GB2312" w:eastAsia="仿宋_GB2312"/>
          <w:bCs/>
          <w:color w:val="0000FF"/>
          <w:sz w:val="32"/>
          <w:szCs w:val="32"/>
        </w:rPr>
        <w:t>班主任</w:t>
      </w:r>
    </w:p>
    <w:p w14:paraId="6D2697F7">
      <w:pPr>
        <w:spacing w:line="360" w:lineRule="auto"/>
        <w:ind w:firstLine="640" w:firstLineChars="200"/>
        <w:rPr>
          <w:rFonts w:ascii="仿宋_GB2312" w:eastAsia="仿宋_GB2312"/>
          <w:sz w:val="32"/>
          <w:szCs w:val="32"/>
        </w:rPr>
      </w:pPr>
      <w:r>
        <w:rPr>
          <w:rFonts w:hint="eastAsia" w:ascii="仿宋_GB2312" w:eastAsia="仿宋_GB2312"/>
          <w:sz w:val="32"/>
          <w:szCs w:val="32"/>
        </w:rPr>
        <w:t>点击“综合测评</w:t>
      </w:r>
      <w:r>
        <w:rPr>
          <w:rFonts w:ascii="仿宋_GB2312" w:eastAsia="仿宋_GB2312"/>
          <w:sz w:val="32"/>
          <w:szCs w:val="32"/>
        </w:rPr>
        <w:t>管理</w:t>
      </w:r>
      <w:r>
        <w:rPr>
          <w:rFonts w:hint="eastAsia" w:ascii="仿宋_GB2312" w:eastAsia="仿宋_GB2312"/>
          <w:sz w:val="32"/>
          <w:szCs w:val="32"/>
        </w:rPr>
        <w:t>”——“统一提交”，提交给年级辅导员后，页面数据状态会变成“已提交”。</w:t>
      </w:r>
    </w:p>
    <w:p w14:paraId="6458AC5D">
      <w:pPr>
        <w:spacing w:line="360" w:lineRule="auto"/>
        <w:ind w:firstLine="640" w:firstLineChars="200"/>
        <w:rPr>
          <w:rFonts w:ascii="楷体" w:hAnsi="楷体" w:eastAsia="楷体"/>
          <w:sz w:val="32"/>
          <w:szCs w:val="32"/>
        </w:rPr>
      </w:pPr>
    </w:p>
    <w:p w14:paraId="04E76313">
      <w:pPr>
        <w:spacing w:line="360" w:lineRule="auto"/>
        <w:ind w:firstLine="640" w:firstLineChars="200"/>
        <w:rPr>
          <w:rFonts w:ascii="仿宋_GB2312" w:eastAsia="仿宋_GB2312"/>
          <w:bCs/>
          <w:sz w:val="32"/>
          <w:szCs w:val="32"/>
        </w:rPr>
      </w:pPr>
      <w:r>
        <w:rPr>
          <w:rFonts w:hint="eastAsia" w:ascii="楷体" w:hAnsi="楷体" w:eastAsia="楷体"/>
          <w:sz w:val="32"/>
          <w:szCs w:val="32"/>
        </w:rPr>
        <w:t>（十一）</w:t>
      </w:r>
      <w:r>
        <w:rPr>
          <w:rFonts w:hint="eastAsia" w:ascii="仿宋_GB2312" w:eastAsia="仿宋_GB2312"/>
          <w:sz w:val="32"/>
          <w:szCs w:val="32"/>
        </w:rPr>
        <w:t>导入学业绩点成绩</w:t>
      </w:r>
      <w:r>
        <w:rPr>
          <w:rFonts w:hint="eastAsia" w:ascii="仿宋_GB2312" w:eastAsia="仿宋_GB2312"/>
          <w:b/>
          <w:bCs/>
          <w:color w:val="0000FF"/>
          <w:sz w:val="32"/>
          <w:szCs w:val="32"/>
        </w:rPr>
        <w:t>——</w:t>
      </w:r>
      <w:r>
        <w:rPr>
          <w:rFonts w:hint="eastAsia" w:ascii="仿宋_GB2312" w:eastAsia="仿宋_GB2312"/>
          <w:bCs/>
          <w:color w:val="0000FF"/>
          <w:sz w:val="32"/>
          <w:szCs w:val="32"/>
        </w:rPr>
        <w:t>操作</w:t>
      </w:r>
      <w:r>
        <w:rPr>
          <w:rFonts w:ascii="仿宋_GB2312" w:eastAsia="仿宋_GB2312"/>
          <w:bCs/>
          <w:color w:val="0000FF"/>
          <w:sz w:val="32"/>
          <w:szCs w:val="32"/>
        </w:rPr>
        <w:t>角色：</w:t>
      </w:r>
      <w:r>
        <w:rPr>
          <w:rFonts w:hint="eastAsia" w:ascii="仿宋_GB2312" w:eastAsia="仿宋_GB2312"/>
          <w:bCs/>
          <w:color w:val="0000FF"/>
          <w:sz w:val="32"/>
          <w:szCs w:val="32"/>
        </w:rPr>
        <w:t>辅导员</w:t>
      </w:r>
    </w:p>
    <w:p w14:paraId="3BD09523">
      <w:pPr>
        <w:rPr>
          <w:rFonts w:ascii="仿宋_GB2312" w:eastAsia="仿宋_GB2312"/>
          <w:sz w:val="32"/>
          <w:szCs w:val="32"/>
        </w:rPr>
      </w:pPr>
      <w:r>
        <w:rPr>
          <w:sz w:val="32"/>
          <w:szCs w:val="32"/>
        </w:rPr>
        <w:tab/>
      </w:r>
      <w:r>
        <w:rPr>
          <w:sz w:val="32"/>
          <w:szCs w:val="32"/>
        </w:rPr>
        <w:t xml:space="preserve"> </w:t>
      </w:r>
      <w:r>
        <w:rPr>
          <w:rFonts w:hint="eastAsia" w:ascii="仿宋_GB2312" w:eastAsia="仿宋_GB2312"/>
          <w:sz w:val="32"/>
          <w:szCs w:val="32"/>
        </w:rPr>
        <w:t>点击“学生</w:t>
      </w:r>
      <w:r>
        <w:rPr>
          <w:rFonts w:ascii="仿宋_GB2312" w:eastAsia="仿宋_GB2312"/>
          <w:sz w:val="32"/>
          <w:szCs w:val="32"/>
        </w:rPr>
        <w:t>学业成绩</w:t>
      </w:r>
      <w:r>
        <w:rPr>
          <w:rFonts w:hint="eastAsia" w:ascii="仿宋_GB2312" w:eastAsia="仿宋_GB2312"/>
          <w:sz w:val="32"/>
          <w:szCs w:val="32"/>
        </w:rPr>
        <w:t>”——“学业成绩</w:t>
      </w:r>
      <w:r>
        <w:rPr>
          <w:rFonts w:ascii="仿宋_GB2312" w:eastAsia="仿宋_GB2312"/>
          <w:sz w:val="32"/>
          <w:szCs w:val="32"/>
        </w:rPr>
        <w:t>导入</w:t>
      </w:r>
      <w:r>
        <w:rPr>
          <w:rFonts w:hint="eastAsia" w:ascii="仿宋_GB2312" w:eastAsia="仿宋_GB2312"/>
          <w:sz w:val="32"/>
          <w:szCs w:val="32"/>
        </w:rPr>
        <w:t>”，下载导入模板，</w:t>
      </w:r>
      <w:r>
        <w:rPr>
          <w:rFonts w:ascii="仿宋_GB2312" w:eastAsia="仿宋_GB2312"/>
          <w:sz w:val="32"/>
          <w:szCs w:val="32"/>
        </w:rPr>
        <w:t>经学生核对无误后填写</w:t>
      </w:r>
      <w:r>
        <w:rPr>
          <w:rFonts w:hint="eastAsia" w:ascii="仿宋_GB2312" w:eastAsia="仿宋_GB2312"/>
          <w:sz w:val="32"/>
          <w:szCs w:val="32"/>
        </w:rPr>
        <w:t>平均绩点和体育基础分。注意：</w:t>
      </w:r>
      <w:r>
        <w:rPr>
          <w:rFonts w:ascii="仿宋_GB2312" w:eastAsia="仿宋_GB2312"/>
          <w:sz w:val="32"/>
          <w:szCs w:val="32"/>
        </w:rPr>
        <w:t>excel里面有不规范的数据，譬如体测写的是汉字</w:t>
      </w:r>
      <w:r>
        <w:rPr>
          <w:rFonts w:hint="eastAsia" w:ascii="仿宋_GB2312" w:eastAsia="仿宋_GB2312"/>
          <w:sz w:val="32"/>
          <w:szCs w:val="32"/>
        </w:rPr>
        <w:t>“</w:t>
      </w:r>
      <w:r>
        <w:rPr>
          <w:rFonts w:ascii="仿宋_GB2312" w:eastAsia="仿宋_GB2312"/>
          <w:sz w:val="32"/>
          <w:szCs w:val="32"/>
        </w:rPr>
        <w:t>免测</w:t>
      </w:r>
      <w:r>
        <w:rPr>
          <w:rFonts w:hint="eastAsia" w:ascii="仿宋_GB2312" w:eastAsia="仿宋_GB2312"/>
          <w:sz w:val="32"/>
          <w:szCs w:val="32"/>
        </w:rPr>
        <w:t>”，需确保学号格式准确，分数均为文本格式</w:t>
      </w:r>
      <w:r>
        <w:rPr>
          <w:rFonts w:ascii="仿宋_GB2312" w:eastAsia="仿宋_GB2312"/>
          <w:sz w:val="32"/>
          <w:szCs w:val="32"/>
        </w:rPr>
        <w:t>。一定要是数字文本</w:t>
      </w:r>
      <w:r>
        <w:rPr>
          <w:rFonts w:hint="eastAsia" w:ascii="仿宋_GB2312" w:eastAsia="仿宋_GB2312"/>
          <w:sz w:val="32"/>
          <w:szCs w:val="32"/>
        </w:rPr>
        <w:t>必须完成此步骤再进行年级审核</w:t>
      </w:r>
    </w:p>
    <w:p w14:paraId="032E32D8">
      <w:pPr>
        <w:ind w:firstLine="640" w:firstLineChars="200"/>
        <w:rPr>
          <w:rFonts w:ascii="楷体" w:hAnsi="楷体" w:eastAsia="楷体"/>
          <w:sz w:val="32"/>
          <w:szCs w:val="32"/>
        </w:rPr>
      </w:pPr>
    </w:p>
    <w:p w14:paraId="4082F078">
      <w:pPr>
        <w:ind w:firstLine="640" w:firstLineChars="200"/>
        <w:rPr>
          <w:rFonts w:ascii="仿宋_GB2312" w:eastAsia="仿宋_GB2312"/>
          <w:b/>
          <w:sz w:val="32"/>
          <w:szCs w:val="32"/>
        </w:rPr>
      </w:pPr>
      <w:r>
        <w:rPr>
          <w:rFonts w:hint="eastAsia" w:ascii="楷体" w:hAnsi="楷体" w:eastAsia="楷体"/>
          <w:sz w:val="32"/>
          <w:szCs w:val="32"/>
        </w:rPr>
        <w:t>（十二）年级</w:t>
      </w:r>
      <w:r>
        <w:rPr>
          <w:rFonts w:ascii="楷体" w:hAnsi="楷体" w:eastAsia="楷体"/>
          <w:sz w:val="32"/>
          <w:szCs w:val="32"/>
        </w:rPr>
        <w:t>测评小组对各班综合测评情况进行审核</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年级辅导员</w:t>
      </w:r>
    </w:p>
    <w:p w14:paraId="430A236F">
      <w:pPr>
        <w:spacing w:line="360" w:lineRule="auto"/>
        <w:ind w:firstLine="640" w:firstLineChars="200"/>
        <w:rPr>
          <w:rFonts w:ascii="仿宋_GB2312" w:eastAsia="仿宋_GB2312"/>
          <w:sz w:val="32"/>
          <w:szCs w:val="32"/>
        </w:rPr>
      </w:pPr>
      <w:r>
        <w:rPr>
          <w:rFonts w:hint="eastAsia" w:ascii="仿宋_GB2312" w:eastAsia="仿宋_GB2312"/>
          <w:sz w:val="32"/>
          <w:szCs w:val="32"/>
        </w:rPr>
        <w:t>1</w:t>
      </w:r>
      <w:r>
        <w:rPr>
          <w:rFonts w:ascii="仿宋_GB2312" w:eastAsia="仿宋_GB2312"/>
          <w:sz w:val="32"/>
          <w:szCs w:val="32"/>
        </w:rPr>
        <w:t xml:space="preserve">. </w:t>
      </w:r>
      <w:r>
        <w:rPr>
          <w:rFonts w:hint="eastAsia" w:ascii="仿宋_GB2312" w:eastAsia="仿宋_GB2312"/>
          <w:sz w:val="32"/>
          <w:szCs w:val="32"/>
        </w:rPr>
        <w:t>年级测评小组</w:t>
      </w:r>
      <w:r>
        <w:rPr>
          <w:rFonts w:ascii="仿宋_GB2312" w:eastAsia="仿宋_GB2312"/>
          <w:sz w:val="32"/>
          <w:szCs w:val="32"/>
        </w:rPr>
        <w:t>成员可</w:t>
      </w:r>
      <w:r>
        <w:rPr>
          <w:rFonts w:hint="eastAsia" w:ascii="仿宋_GB2312" w:eastAsia="仿宋_GB2312"/>
          <w:sz w:val="32"/>
          <w:szCs w:val="32"/>
        </w:rPr>
        <w:t>同时</w:t>
      </w:r>
      <w:r>
        <w:rPr>
          <w:rFonts w:ascii="仿宋_GB2312" w:eastAsia="仿宋_GB2312"/>
          <w:sz w:val="32"/>
          <w:szCs w:val="32"/>
        </w:rPr>
        <w:t>使用</w:t>
      </w:r>
      <w:r>
        <w:rPr>
          <w:rFonts w:hint="eastAsia" w:ascii="仿宋_GB2312" w:eastAsia="仿宋_GB2312"/>
          <w:sz w:val="32"/>
          <w:szCs w:val="32"/>
        </w:rPr>
        <w:t>年级</w:t>
      </w:r>
      <w:r>
        <w:rPr>
          <w:rFonts w:ascii="仿宋_GB2312" w:eastAsia="仿宋_GB2312"/>
          <w:sz w:val="32"/>
          <w:szCs w:val="32"/>
        </w:rPr>
        <w:t>辅导员账号</w:t>
      </w:r>
      <w:r>
        <w:rPr>
          <w:rFonts w:hint="eastAsia" w:ascii="仿宋_GB2312" w:eastAsia="仿宋_GB2312"/>
          <w:sz w:val="32"/>
          <w:szCs w:val="32"/>
        </w:rPr>
        <w:t>密码</w:t>
      </w:r>
      <w:r>
        <w:rPr>
          <w:rFonts w:ascii="仿宋_GB2312" w:eastAsia="仿宋_GB2312"/>
          <w:sz w:val="32"/>
          <w:szCs w:val="32"/>
        </w:rPr>
        <w:t>登录系统</w:t>
      </w:r>
      <w:r>
        <w:rPr>
          <w:rFonts w:hint="eastAsia" w:ascii="仿宋_GB2312" w:eastAsia="仿宋_GB2312"/>
          <w:sz w:val="32"/>
          <w:szCs w:val="32"/>
        </w:rPr>
        <w:t>，点击“综合测评</w:t>
      </w:r>
      <w:r>
        <w:rPr>
          <w:rFonts w:ascii="仿宋_GB2312" w:eastAsia="仿宋_GB2312"/>
          <w:sz w:val="32"/>
          <w:szCs w:val="32"/>
        </w:rPr>
        <w:t>管理</w:t>
      </w:r>
      <w:r>
        <w:rPr>
          <w:rFonts w:hint="eastAsia" w:ascii="仿宋_GB2312" w:eastAsia="仿宋_GB2312"/>
          <w:sz w:val="32"/>
          <w:szCs w:val="32"/>
        </w:rPr>
        <w:t>”——“年级</w:t>
      </w:r>
      <w:r>
        <w:rPr>
          <w:rFonts w:ascii="仿宋_GB2312" w:eastAsia="仿宋_GB2312"/>
          <w:sz w:val="32"/>
          <w:szCs w:val="32"/>
        </w:rPr>
        <w:t>审核</w:t>
      </w:r>
      <w:r>
        <w:rPr>
          <w:rFonts w:hint="eastAsia" w:ascii="仿宋_GB2312" w:eastAsia="仿宋_GB2312"/>
          <w:sz w:val="32"/>
          <w:szCs w:val="32"/>
        </w:rPr>
        <w:t>”——“查看”，</w:t>
      </w:r>
      <w:r>
        <w:rPr>
          <w:rFonts w:ascii="仿宋_GB2312" w:eastAsia="仿宋_GB2312"/>
          <w:sz w:val="32"/>
          <w:szCs w:val="32"/>
        </w:rPr>
        <w:t>得出学生测评列表，</w:t>
      </w:r>
      <w:r>
        <w:rPr>
          <w:rFonts w:hint="eastAsia" w:ascii="仿宋_GB2312" w:eastAsia="仿宋_GB2312"/>
          <w:sz w:val="32"/>
          <w:szCs w:val="32"/>
        </w:rPr>
        <w:t>逐一</w:t>
      </w:r>
      <w:r>
        <w:rPr>
          <w:rFonts w:ascii="仿宋_GB2312" w:eastAsia="仿宋_GB2312"/>
          <w:sz w:val="32"/>
          <w:szCs w:val="32"/>
        </w:rPr>
        <w:t>点击最右</w:t>
      </w:r>
      <w:r>
        <w:rPr>
          <w:rFonts w:hint="eastAsia" w:ascii="仿宋_GB2312" w:eastAsia="仿宋_GB2312"/>
          <w:sz w:val="32"/>
          <w:szCs w:val="32"/>
        </w:rPr>
        <w:t>方</w:t>
      </w:r>
      <w:r>
        <w:rPr>
          <w:rFonts w:ascii="仿宋_GB2312" w:eastAsia="仿宋_GB2312"/>
          <w:sz w:val="32"/>
          <w:szCs w:val="32"/>
        </w:rPr>
        <w:t>的</w:t>
      </w:r>
      <w:r>
        <w:rPr>
          <w:rFonts w:hint="eastAsia" w:ascii="仿宋_GB2312" w:eastAsia="仿宋_GB2312"/>
          <w:sz w:val="32"/>
          <w:szCs w:val="32"/>
        </w:rPr>
        <w:t>“评分”对</w:t>
      </w:r>
      <w:r>
        <w:rPr>
          <w:rFonts w:ascii="仿宋_GB2312" w:eastAsia="仿宋_GB2312"/>
          <w:sz w:val="32"/>
          <w:szCs w:val="32"/>
        </w:rPr>
        <w:t>学生</w:t>
      </w:r>
      <w:r>
        <w:rPr>
          <w:rFonts w:hint="eastAsia" w:ascii="仿宋_GB2312" w:eastAsia="仿宋_GB2312"/>
          <w:sz w:val="32"/>
          <w:szCs w:val="32"/>
        </w:rPr>
        <w:t>测评</w:t>
      </w:r>
      <w:r>
        <w:rPr>
          <w:rFonts w:ascii="仿宋_GB2312" w:eastAsia="仿宋_GB2312"/>
          <w:sz w:val="32"/>
          <w:szCs w:val="32"/>
        </w:rPr>
        <w:t>情况进行审核。</w:t>
      </w:r>
    </w:p>
    <w:p w14:paraId="05CFFBD1">
      <w:pPr>
        <w:spacing w:line="360" w:lineRule="auto"/>
        <w:ind w:firstLine="640" w:firstLineChars="200"/>
        <w:rPr>
          <w:rFonts w:ascii="仿宋_GB2312" w:eastAsia="仿宋_GB2312"/>
          <w:bCs/>
          <w:sz w:val="32"/>
          <w:szCs w:val="32"/>
        </w:rPr>
      </w:pPr>
      <w:r>
        <w:rPr>
          <w:rFonts w:hint="eastAsia" w:ascii="仿宋_GB2312" w:eastAsia="仿宋_GB2312"/>
          <w:bCs/>
          <w:sz w:val="32"/>
          <w:szCs w:val="32"/>
        </w:rPr>
        <w:t>2</w:t>
      </w:r>
      <w:r>
        <w:rPr>
          <w:rFonts w:ascii="仿宋_GB2312" w:eastAsia="仿宋_GB2312"/>
          <w:bCs/>
          <w:sz w:val="32"/>
          <w:szCs w:val="32"/>
        </w:rPr>
        <w:t xml:space="preserve">. </w:t>
      </w:r>
      <w:r>
        <w:rPr>
          <w:rFonts w:hint="eastAsia" w:ascii="仿宋_GB2312" w:eastAsia="仿宋_GB2312"/>
          <w:bCs/>
          <w:sz w:val="32"/>
          <w:szCs w:val="32"/>
        </w:rPr>
        <w:t>年级测评小组成员可以对学生自评、班级评分项目填写的得分进行修改，或者增加删减加减分项目。比如某学生没有登记德育扣分项目，年级审核可以直接加上；个别项目重复加分，或者超过上限，年级审核可以取消该项目加分。</w:t>
      </w:r>
    </w:p>
    <w:p w14:paraId="76FE375B">
      <w:pPr>
        <w:spacing w:line="360" w:lineRule="auto"/>
        <w:ind w:firstLine="640" w:firstLineChars="200"/>
        <w:rPr>
          <w:rFonts w:ascii="仿宋_GB2312" w:eastAsia="仿宋_GB2312"/>
          <w:bCs/>
          <w:sz w:val="32"/>
          <w:szCs w:val="32"/>
        </w:rPr>
      </w:pPr>
      <w:r>
        <w:rPr>
          <w:rFonts w:hint="eastAsia" w:ascii="仿宋_GB2312" w:eastAsia="仿宋_GB2312"/>
          <w:bCs/>
          <w:sz w:val="32"/>
          <w:szCs w:val="32"/>
        </w:rPr>
        <w:t>这里有些同学会疑惑为什么自评时加分表所填项目实际的总分比年级审核后系统统计的总分少，大部分原因是因为有些项目同类别的分数只取最高分项，或加分已超过总分上限，最终得分为上限的分数导致的，如：社会工作是最高分加第二高分一半。具体看各学院的测评细则加分说明。若确实分数加错了，核实后可以在“德育奖励分其他情况”一栏，其他智育、体育、美育、劳育同理。</w:t>
      </w:r>
    </w:p>
    <w:p w14:paraId="0BF42709">
      <w:pPr>
        <w:spacing w:line="360" w:lineRule="auto"/>
        <w:ind w:firstLine="640" w:firstLineChars="200"/>
        <w:rPr>
          <w:rFonts w:ascii="仿宋_GB2312" w:eastAsia="仿宋_GB2312"/>
          <w:bCs/>
          <w:sz w:val="32"/>
          <w:szCs w:val="32"/>
        </w:rPr>
      </w:pPr>
      <w:r>
        <w:rPr>
          <w:rFonts w:hint="eastAsia" w:ascii="仿宋_GB2312" w:eastAsia="仿宋_GB2312"/>
          <w:bCs/>
          <w:sz w:val="32"/>
          <w:szCs w:val="32"/>
        </w:rPr>
        <w:t>若审核时某学生的某项加分或扣分与班级审核得分有出入，则直接修改分数并在备注中填写原因，点击“标记回退”，等全部审核完后，回到首页，再点击“回退”，则本班全部学生的测评结果回退到班测评小组审核，由班测评小组成员联系存在分数异</w:t>
      </w:r>
      <w:r>
        <w:rPr>
          <w:rFonts w:ascii="仿宋_GB2312" w:eastAsia="仿宋_GB2312"/>
          <w:bCs/>
          <w:sz w:val="32"/>
          <w:szCs w:val="32"/>
        </w:rPr>
        <w:t>议的学生</w:t>
      </w:r>
      <w:r>
        <w:rPr>
          <w:rFonts w:hint="eastAsia" w:ascii="仿宋_GB2312" w:eastAsia="仿宋_GB2312"/>
          <w:bCs/>
          <w:sz w:val="32"/>
          <w:szCs w:val="32"/>
        </w:rPr>
        <w:t>再</w:t>
      </w:r>
      <w:r>
        <w:rPr>
          <w:rFonts w:ascii="仿宋_GB2312" w:eastAsia="仿宋_GB2312"/>
          <w:bCs/>
          <w:sz w:val="32"/>
          <w:szCs w:val="32"/>
        </w:rPr>
        <w:t>次核实并修改成正确分</w:t>
      </w:r>
      <w:r>
        <w:rPr>
          <w:rFonts w:hint="eastAsia" w:ascii="仿宋_GB2312" w:eastAsia="仿宋_GB2312"/>
          <w:bCs/>
          <w:sz w:val="32"/>
          <w:szCs w:val="32"/>
        </w:rPr>
        <w:t>数</w:t>
      </w:r>
      <w:r>
        <w:rPr>
          <w:rFonts w:ascii="仿宋_GB2312" w:eastAsia="仿宋_GB2312"/>
          <w:bCs/>
          <w:sz w:val="32"/>
          <w:szCs w:val="32"/>
        </w:rPr>
        <w:t>后，</w:t>
      </w:r>
      <w:r>
        <w:rPr>
          <w:rFonts w:hint="eastAsia" w:ascii="仿宋_GB2312" w:eastAsia="仿宋_GB2312"/>
          <w:bCs/>
          <w:sz w:val="32"/>
          <w:szCs w:val="32"/>
        </w:rPr>
        <w:t>再次</w:t>
      </w:r>
      <w:r>
        <w:rPr>
          <w:rFonts w:ascii="仿宋_GB2312" w:eastAsia="仿宋_GB2312"/>
          <w:bCs/>
          <w:sz w:val="32"/>
          <w:szCs w:val="32"/>
        </w:rPr>
        <w:t>提交到年级。此过程</w:t>
      </w:r>
      <w:r>
        <w:rPr>
          <w:rFonts w:hint="eastAsia" w:ascii="仿宋_GB2312" w:eastAsia="仿宋_GB2312"/>
          <w:bCs/>
          <w:sz w:val="32"/>
          <w:szCs w:val="32"/>
        </w:rPr>
        <w:t>也</w:t>
      </w:r>
      <w:r>
        <w:rPr>
          <w:rFonts w:ascii="仿宋_GB2312" w:eastAsia="仿宋_GB2312"/>
          <w:bCs/>
          <w:sz w:val="32"/>
          <w:szCs w:val="32"/>
        </w:rPr>
        <w:t>可</w:t>
      </w:r>
      <w:r>
        <w:rPr>
          <w:rFonts w:hint="eastAsia" w:ascii="仿宋_GB2312" w:eastAsia="仿宋_GB2312"/>
          <w:bCs/>
          <w:sz w:val="32"/>
          <w:szCs w:val="32"/>
        </w:rPr>
        <w:t>不回退</w:t>
      </w:r>
      <w:r>
        <w:rPr>
          <w:rFonts w:ascii="仿宋_GB2312" w:eastAsia="仿宋_GB2312"/>
          <w:bCs/>
          <w:sz w:val="32"/>
          <w:szCs w:val="32"/>
        </w:rPr>
        <w:t>，直接联系学生</w:t>
      </w:r>
      <w:r>
        <w:rPr>
          <w:rFonts w:hint="eastAsia" w:ascii="仿宋_GB2312" w:eastAsia="仿宋_GB2312"/>
          <w:bCs/>
          <w:sz w:val="32"/>
          <w:szCs w:val="32"/>
        </w:rPr>
        <w:t>确认</w:t>
      </w:r>
      <w:r>
        <w:rPr>
          <w:rFonts w:ascii="仿宋_GB2312" w:eastAsia="仿宋_GB2312"/>
          <w:bCs/>
          <w:sz w:val="32"/>
          <w:szCs w:val="32"/>
        </w:rPr>
        <w:t>情况后由年级测评小组成员直接修改分数或上传之前漏了的证明材料。</w:t>
      </w:r>
      <w:r>
        <w:rPr>
          <w:rFonts w:hint="eastAsia" w:ascii="仿宋_GB2312" w:eastAsia="仿宋_GB2312"/>
          <w:sz w:val="32"/>
          <w:szCs w:val="32"/>
        </w:rPr>
        <w:t>完成审核后点击提交到副书记审核环节。</w:t>
      </w:r>
    </w:p>
    <w:p w14:paraId="0099740B">
      <w:pPr>
        <w:jc w:val="center"/>
        <w:rPr>
          <w:rFonts w:ascii="仿宋_GB2312" w:eastAsia="仿宋_GB2312"/>
          <w:sz w:val="32"/>
          <w:szCs w:val="32"/>
        </w:rPr>
      </w:pPr>
      <w:r>
        <w:drawing>
          <wp:inline distT="0" distB="0" distL="114300" distR="114300">
            <wp:extent cx="5266690" cy="2806065"/>
            <wp:effectExtent l="0" t="0" r="10160" b="133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6"/>
                    <a:stretch>
                      <a:fillRect/>
                    </a:stretch>
                  </pic:blipFill>
                  <pic:spPr>
                    <a:xfrm>
                      <a:off x="0" y="0"/>
                      <a:ext cx="5266690" cy="2806065"/>
                    </a:xfrm>
                    <a:prstGeom prst="rect">
                      <a:avLst/>
                    </a:prstGeom>
                    <a:noFill/>
                    <a:ln>
                      <a:noFill/>
                    </a:ln>
                  </pic:spPr>
                </pic:pic>
              </a:graphicData>
            </a:graphic>
          </wp:inline>
        </w:drawing>
      </w:r>
    </w:p>
    <w:p w14:paraId="169466D3">
      <w:pPr>
        <w:ind w:firstLine="640" w:firstLineChars="200"/>
        <w:rPr>
          <w:rFonts w:ascii="楷体" w:hAnsi="楷体" w:eastAsia="楷体"/>
          <w:sz w:val="32"/>
          <w:szCs w:val="32"/>
        </w:rPr>
      </w:pPr>
    </w:p>
    <w:p w14:paraId="692A3DD4">
      <w:pPr>
        <w:ind w:firstLine="640" w:firstLineChars="200"/>
        <w:rPr>
          <w:rFonts w:ascii="仿宋_GB2312" w:eastAsia="仿宋_GB2312"/>
          <w:color w:val="0000FF"/>
          <w:sz w:val="32"/>
          <w:szCs w:val="32"/>
        </w:rPr>
      </w:pPr>
      <w:r>
        <w:rPr>
          <w:rFonts w:hint="eastAsia" w:ascii="楷体" w:hAnsi="楷体" w:eastAsia="楷体"/>
          <w:sz w:val="32"/>
          <w:szCs w:val="32"/>
        </w:rPr>
        <w:t>（十三）副书记</w:t>
      </w:r>
      <w:r>
        <w:rPr>
          <w:rFonts w:ascii="楷体" w:hAnsi="楷体" w:eastAsia="楷体"/>
          <w:sz w:val="32"/>
          <w:szCs w:val="32"/>
        </w:rPr>
        <w:t>审核各年级提交的综合测评数据</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副书记</w:t>
      </w:r>
    </w:p>
    <w:p w14:paraId="1492CCF4">
      <w:pPr>
        <w:ind w:firstLine="640" w:firstLineChars="200"/>
        <w:rPr>
          <w:rFonts w:ascii="仿宋_GB2312" w:eastAsia="仿宋_GB2312"/>
          <w:b/>
          <w:sz w:val="32"/>
          <w:szCs w:val="32"/>
        </w:rPr>
      </w:pPr>
      <w:r>
        <w:rPr>
          <w:rFonts w:hint="eastAsia" w:ascii="仿宋_GB2312" w:eastAsia="仿宋_GB2312"/>
          <w:sz w:val="32"/>
          <w:szCs w:val="32"/>
        </w:rPr>
        <w:t>登录http://xg</w:t>
      </w:r>
      <w:r>
        <w:rPr>
          <w:rFonts w:ascii="仿宋_GB2312" w:eastAsia="仿宋_GB2312"/>
          <w:sz w:val="32"/>
          <w:szCs w:val="32"/>
        </w:rPr>
        <w:t>xt</w:t>
      </w:r>
      <w:r>
        <w:rPr>
          <w:rFonts w:hint="eastAsia" w:ascii="仿宋_GB2312" w:eastAsia="仿宋_GB2312"/>
          <w:sz w:val="32"/>
          <w:szCs w:val="32"/>
        </w:rPr>
        <w:t>.scau.edu.cn/zhcp，</w:t>
      </w:r>
      <w:r>
        <w:rPr>
          <w:rFonts w:ascii="仿宋_GB2312" w:eastAsia="仿宋_GB2312"/>
          <w:sz w:val="32"/>
          <w:szCs w:val="32"/>
        </w:rPr>
        <w:t>点击</w:t>
      </w:r>
      <w:r>
        <w:rPr>
          <w:rFonts w:hint="eastAsia" w:ascii="仿宋_GB2312" w:eastAsia="仿宋_GB2312"/>
          <w:sz w:val="32"/>
          <w:szCs w:val="32"/>
        </w:rPr>
        <w:t>“综合测评</w:t>
      </w:r>
      <w:r>
        <w:rPr>
          <w:rFonts w:ascii="仿宋_GB2312" w:eastAsia="仿宋_GB2312"/>
          <w:sz w:val="32"/>
          <w:szCs w:val="32"/>
        </w:rPr>
        <w:t>管理</w:t>
      </w:r>
      <w:r>
        <w:rPr>
          <w:rFonts w:hint="eastAsia" w:ascii="仿宋_GB2312" w:eastAsia="仿宋_GB2312"/>
          <w:sz w:val="32"/>
          <w:szCs w:val="32"/>
        </w:rPr>
        <w:t>”</w:t>
      </w:r>
      <w:r>
        <w:rPr>
          <w:rFonts w:ascii="仿宋_GB2312" w:eastAsia="仿宋_GB2312"/>
          <w:sz w:val="32"/>
          <w:szCs w:val="32"/>
        </w:rPr>
        <w:t>——</w:t>
      </w:r>
      <w:r>
        <w:rPr>
          <w:rFonts w:hint="eastAsia" w:ascii="仿宋_GB2312" w:eastAsia="仿宋_GB2312"/>
          <w:sz w:val="32"/>
          <w:szCs w:val="32"/>
        </w:rPr>
        <w:t>“学院</w:t>
      </w:r>
      <w:r>
        <w:rPr>
          <w:rFonts w:ascii="仿宋_GB2312" w:eastAsia="仿宋_GB2312"/>
          <w:sz w:val="32"/>
          <w:szCs w:val="32"/>
        </w:rPr>
        <w:t>审批</w:t>
      </w:r>
      <w:r>
        <w:rPr>
          <w:rFonts w:hint="eastAsia" w:ascii="仿宋_GB2312" w:eastAsia="仿宋_GB2312"/>
          <w:sz w:val="32"/>
          <w:szCs w:val="32"/>
        </w:rPr>
        <w:t>”，</w:t>
      </w:r>
      <w:r>
        <w:rPr>
          <w:rFonts w:ascii="仿宋_GB2312" w:eastAsia="仿宋_GB2312"/>
          <w:sz w:val="32"/>
          <w:szCs w:val="32"/>
        </w:rPr>
        <w:t>显示</w:t>
      </w:r>
      <w:r>
        <w:rPr>
          <w:rFonts w:hint="eastAsia" w:ascii="仿宋_GB2312" w:eastAsia="仿宋_GB2312"/>
          <w:sz w:val="32"/>
          <w:szCs w:val="32"/>
        </w:rPr>
        <w:t>“未审阅”的</w:t>
      </w:r>
      <w:r>
        <w:rPr>
          <w:rFonts w:ascii="仿宋_GB2312" w:eastAsia="仿宋_GB2312"/>
          <w:sz w:val="32"/>
          <w:szCs w:val="32"/>
        </w:rPr>
        <w:t>数据，点击</w:t>
      </w:r>
      <w:r>
        <w:rPr>
          <w:rFonts w:hint="eastAsia" w:ascii="仿宋_GB2312" w:eastAsia="仿宋_GB2312"/>
          <w:sz w:val="32"/>
          <w:szCs w:val="32"/>
        </w:rPr>
        <w:t>“查看”进入学生</w:t>
      </w:r>
      <w:r>
        <w:rPr>
          <w:rFonts w:ascii="仿宋_GB2312" w:eastAsia="仿宋_GB2312"/>
          <w:sz w:val="32"/>
          <w:szCs w:val="32"/>
        </w:rPr>
        <w:t>综合测评情况列表，可点击</w:t>
      </w:r>
      <w:r>
        <w:rPr>
          <w:rFonts w:hint="eastAsia" w:ascii="仿宋_GB2312" w:eastAsia="仿宋_GB2312"/>
          <w:sz w:val="32"/>
          <w:szCs w:val="32"/>
        </w:rPr>
        <w:t>“批量审阅”，</w:t>
      </w:r>
      <w:r>
        <w:rPr>
          <w:rFonts w:ascii="仿宋_GB2312" w:eastAsia="仿宋_GB2312"/>
          <w:sz w:val="32"/>
          <w:szCs w:val="32"/>
        </w:rPr>
        <w:t>也可具体查看某位学生的测评情况。</w:t>
      </w:r>
    </w:p>
    <w:p w14:paraId="4A978239">
      <w:pPr>
        <w:ind w:firstLine="640" w:firstLineChars="200"/>
        <w:rPr>
          <w:rFonts w:ascii="楷体" w:hAnsi="楷体" w:eastAsia="楷体"/>
          <w:sz w:val="32"/>
          <w:szCs w:val="32"/>
        </w:rPr>
      </w:pPr>
    </w:p>
    <w:p w14:paraId="5ECD656F">
      <w:pPr>
        <w:ind w:firstLine="640" w:firstLineChars="200"/>
        <w:rPr>
          <w:rFonts w:ascii="仿宋_GB2312" w:eastAsia="仿宋_GB2312"/>
          <w:color w:val="0000FF"/>
          <w:sz w:val="32"/>
          <w:szCs w:val="32"/>
        </w:rPr>
      </w:pPr>
      <w:r>
        <w:rPr>
          <w:rFonts w:hint="eastAsia" w:ascii="楷体" w:hAnsi="楷体" w:eastAsia="楷体"/>
          <w:sz w:val="32"/>
          <w:szCs w:val="32"/>
        </w:rPr>
        <w:t>（十四）副书记公示</w:t>
      </w:r>
      <w:r>
        <w:rPr>
          <w:rFonts w:ascii="楷体" w:hAnsi="楷体" w:eastAsia="楷体"/>
          <w:sz w:val="32"/>
          <w:szCs w:val="32"/>
        </w:rPr>
        <w:t>学院综合测评结果</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副书记</w:t>
      </w:r>
    </w:p>
    <w:p w14:paraId="08B94764">
      <w:pPr>
        <w:ind w:firstLine="640" w:firstLineChars="200"/>
        <w:rPr>
          <w:rFonts w:ascii="仿宋_GB2312" w:eastAsia="仿宋_GB2312"/>
          <w:sz w:val="32"/>
          <w:szCs w:val="32"/>
        </w:rPr>
      </w:pPr>
      <w:r>
        <w:rPr>
          <w:rFonts w:hint="eastAsia" w:ascii="仿宋_GB2312" w:eastAsia="仿宋_GB2312"/>
          <w:sz w:val="32"/>
          <w:szCs w:val="32"/>
        </w:rPr>
        <w:t>登录http://xg</w:t>
      </w:r>
      <w:r>
        <w:rPr>
          <w:rFonts w:ascii="仿宋_GB2312" w:eastAsia="仿宋_GB2312"/>
          <w:sz w:val="32"/>
          <w:szCs w:val="32"/>
        </w:rPr>
        <w:t>xt</w:t>
      </w:r>
      <w:r>
        <w:rPr>
          <w:rFonts w:hint="eastAsia" w:ascii="仿宋_GB2312" w:eastAsia="仿宋_GB2312"/>
          <w:sz w:val="32"/>
          <w:szCs w:val="32"/>
        </w:rPr>
        <w:t>.scau.edu.cn/zhcp，</w:t>
      </w:r>
      <w:r>
        <w:rPr>
          <w:rFonts w:ascii="仿宋_GB2312" w:eastAsia="仿宋_GB2312"/>
          <w:sz w:val="32"/>
          <w:szCs w:val="32"/>
        </w:rPr>
        <w:t>点击“</w:t>
      </w:r>
      <w:r>
        <w:rPr>
          <w:rFonts w:hint="eastAsia" w:ascii="仿宋_GB2312" w:eastAsia="仿宋_GB2312"/>
          <w:sz w:val="32"/>
          <w:szCs w:val="32"/>
        </w:rPr>
        <w:t>综合测评</w:t>
      </w:r>
      <w:r>
        <w:rPr>
          <w:rFonts w:ascii="仿宋_GB2312" w:eastAsia="仿宋_GB2312"/>
          <w:sz w:val="32"/>
          <w:szCs w:val="32"/>
        </w:rPr>
        <w:t>管理”——“</w:t>
      </w:r>
      <w:r>
        <w:rPr>
          <w:rFonts w:hint="eastAsia" w:ascii="仿宋_GB2312" w:eastAsia="仿宋_GB2312"/>
          <w:sz w:val="32"/>
          <w:szCs w:val="32"/>
        </w:rPr>
        <w:t>公示</w:t>
      </w:r>
      <w:r>
        <w:rPr>
          <w:rFonts w:ascii="仿宋_GB2312" w:eastAsia="仿宋_GB2312"/>
          <w:sz w:val="32"/>
          <w:szCs w:val="32"/>
        </w:rPr>
        <w:t>结果”</w:t>
      </w:r>
      <w:r>
        <w:rPr>
          <w:rFonts w:hint="eastAsia" w:ascii="仿宋_GB2312" w:eastAsia="仿宋_GB2312"/>
          <w:sz w:val="32"/>
          <w:szCs w:val="32"/>
        </w:rPr>
        <w:t>，</w:t>
      </w:r>
      <w:r>
        <w:rPr>
          <w:rFonts w:ascii="仿宋_GB2312" w:eastAsia="仿宋_GB2312"/>
          <w:sz w:val="32"/>
          <w:szCs w:val="32"/>
        </w:rPr>
        <w:t>设置3</w:t>
      </w:r>
      <w:r>
        <w:rPr>
          <w:rFonts w:hint="eastAsia" w:ascii="仿宋_GB2312" w:eastAsia="仿宋_GB2312"/>
          <w:sz w:val="32"/>
          <w:szCs w:val="32"/>
        </w:rPr>
        <w:t>天</w:t>
      </w:r>
      <w:r>
        <w:rPr>
          <w:rFonts w:ascii="仿宋_GB2312" w:eastAsia="仿宋_GB2312"/>
          <w:sz w:val="32"/>
          <w:szCs w:val="32"/>
        </w:rPr>
        <w:t>的公示时间</w:t>
      </w:r>
      <w:r>
        <w:rPr>
          <w:rFonts w:hint="eastAsia" w:ascii="仿宋_GB2312" w:eastAsia="仿宋_GB2312"/>
          <w:sz w:val="32"/>
          <w:szCs w:val="32"/>
        </w:rPr>
        <w:t>。</w:t>
      </w:r>
      <w:r>
        <w:rPr>
          <w:rFonts w:ascii="仿宋_GB2312" w:eastAsia="仿宋_GB2312"/>
          <w:sz w:val="32"/>
          <w:szCs w:val="32"/>
        </w:rPr>
        <w:t>则</w:t>
      </w:r>
      <w:r>
        <w:rPr>
          <w:rFonts w:hint="eastAsia" w:ascii="仿宋_GB2312" w:eastAsia="仿宋_GB2312"/>
          <w:sz w:val="32"/>
          <w:szCs w:val="32"/>
        </w:rPr>
        <w:t>学生</w:t>
      </w:r>
      <w:r>
        <w:rPr>
          <w:rFonts w:ascii="仿宋_GB2312" w:eastAsia="仿宋_GB2312"/>
          <w:sz w:val="32"/>
          <w:szCs w:val="32"/>
        </w:rPr>
        <w:t>可看到</w:t>
      </w:r>
      <w:r>
        <w:rPr>
          <w:rFonts w:hint="eastAsia" w:ascii="仿宋_GB2312" w:eastAsia="仿宋_GB2312"/>
          <w:sz w:val="32"/>
          <w:szCs w:val="32"/>
        </w:rPr>
        <w:t>全年级</w:t>
      </w:r>
      <w:r>
        <w:rPr>
          <w:rFonts w:ascii="仿宋_GB2312" w:eastAsia="仿宋_GB2312"/>
          <w:sz w:val="32"/>
          <w:szCs w:val="32"/>
        </w:rPr>
        <w:t>的</w:t>
      </w:r>
      <w:r>
        <w:rPr>
          <w:rFonts w:hint="eastAsia" w:ascii="仿宋_GB2312" w:eastAsia="仿宋_GB2312"/>
          <w:sz w:val="32"/>
          <w:szCs w:val="32"/>
        </w:rPr>
        <w:t>德育</w:t>
      </w:r>
      <w:r>
        <w:rPr>
          <w:rFonts w:ascii="仿宋_GB2312" w:eastAsia="仿宋_GB2312"/>
          <w:sz w:val="32"/>
          <w:szCs w:val="32"/>
        </w:rPr>
        <w:t>、智育、体育三项总分，</w:t>
      </w:r>
      <w:r>
        <w:rPr>
          <w:rFonts w:hint="eastAsia" w:ascii="仿宋_GB2312" w:eastAsia="仿宋_GB2312"/>
          <w:sz w:val="32"/>
          <w:szCs w:val="32"/>
        </w:rPr>
        <w:t>学生进入系统</w:t>
      </w:r>
      <w:r>
        <w:rPr>
          <w:rFonts w:ascii="仿宋_GB2312" w:eastAsia="仿宋_GB2312"/>
          <w:sz w:val="32"/>
          <w:szCs w:val="32"/>
        </w:rPr>
        <w:t>后</w:t>
      </w:r>
      <w:r>
        <w:rPr>
          <w:rFonts w:hint="eastAsia" w:ascii="仿宋_GB2312" w:eastAsia="仿宋_GB2312"/>
          <w:sz w:val="32"/>
          <w:szCs w:val="32"/>
        </w:rPr>
        <w:t>可</w:t>
      </w:r>
      <w:r>
        <w:rPr>
          <w:rFonts w:ascii="仿宋_GB2312" w:eastAsia="仿宋_GB2312"/>
          <w:sz w:val="32"/>
          <w:szCs w:val="32"/>
        </w:rPr>
        <w:t>看到本人的</w:t>
      </w:r>
      <w:r>
        <w:rPr>
          <w:rFonts w:hint="eastAsia" w:ascii="仿宋_GB2312" w:eastAsia="仿宋_GB2312"/>
          <w:sz w:val="32"/>
          <w:szCs w:val="32"/>
        </w:rPr>
        <w:t>综合测评</w:t>
      </w:r>
      <w:r>
        <w:rPr>
          <w:rFonts w:ascii="仿宋_GB2312" w:eastAsia="仿宋_GB2312"/>
          <w:sz w:val="32"/>
          <w:szCs w:val="32"/>
        </w:rPr>
        <w:t>成绩、班级排名、专业排名、</w:t>
      </w:r>
      <w:r>
        <w:rPr>
          <w:rFonts w:hint="eastAsia" w:ascii="仿宋_GB2312" w:eastAsia="仿宋_GB2312"/>
          <w:sz w:val="32"/>
          <w:szCs w:val="32"/>
        </w:rPr>
        <w:t>年级</w:t>
      </w:r>
      <w:r>
        <w:rPr>
          <w:rFonts w:ascii="仿宋_GB2312" w:eastAsia="仿宋_GB2312"/>
          <w:sz w:val="32"/>
          <w:szCs w:val="32"/>
        </w:rPr>
        <w:t>排名。</w:t>
      </w:r>
    </w:p>
    <w:p w14:paraId="46F488AA">
      <w:pPr>
        <w:spacing w:line="360" w:lineRule="auto"/>
        <w:ind w:firstLine="640" w:firstLineChars="200"/>
        <w:rPr>
          <w:rFonts w:ascii="仿宋_GB2312" w:eastAsia="仿宋_GB2312"/>
          <w:b/>
          <w:bCs/>
          <w:color w:val="FF0000"/>
          <w:sz w:val="32"/>
          <w:szCs w:val="32"/>
        </w:rPr>
      </w:pPr>
      <w:r>
        <w:rPr>
          <w:rFonts w:hint="eastAsia" w:ascii="仿宋_GB2312" w:eastAsia="仿宋_GB2312"/>
          <w:sz w:val="32"/>
          <w:szCs w:val="32"/>
        </w:rPr>
        <w:t>备注：如果在公示期间学生提出异议，并且情况属实，公示结束后。学院撤回公示结果，由</w:t>
      </w:r>
      <w:r>
        <w:rPr>
          <w:rFonts w:ascii="仿宋_GB2312" w:eastAsia="仿宋_GB2312"/>
          <w:sz w:val="32"/>
          <w:szCs w:val="32"/>
        </w:rPr>
        <w:t>副书记回退到年级</w:t>
      </w:r>
      <w:r>
        <w:rPr>
          <w:rFonts w:hint="eastAsia" w:ascii="仿宋_GB2312" w:eastAsia="仿宋_GB2312"/>
          <w:sz w:val="32"/>
          <w:szCs w:val="32"/>
        </w:rPr>
        <w:t>辅导员</w:t>
      </w:r>
      <w:r>
        <w:rPr>
          <w:rFonts w:ascii="仿宋_GB2312" w:eastAsia="仿宋_GB2312"/>
          <w:sz w:val="32"/>
          <w:szCs w:val="32"/>
        </w:rPr>
        <w:t>，进行修改后，再提交</w:t>
      </w:r>
      <w:r>
        <w:rPr>
          <w:rFonts w:hint="eastAsia" w:ascii="仿宋_GB2312" w:eastAsia="仿宋_GB2312"/>
          <w:sz w:val="32"/>
          <w:szCs w:val="32"/>
        </w:rPr>
        <w:t>副书记，再次公示。</w:t>
      </w:r>
    </w:p>
    <w:p w14:paraId="0880349B">
      <w:pPr>
        <w:ind w:firstLine="640" w:firstLineChars="200"/>
        <w:rPr>
          <w:rFonts w:ascii="楷体" w:hAnsi="楷体" w:eastAsia="楷体"/>
          <w:sz w:val="32"/>
          <w:szCs w:val="32"/>
        </w:rPr>
      </w:pPr>
    </w:p>
    <w:p w14:paraId="2E2BCA95">
      <w:pPr>
        <w:ind w:firstLine="640" w:firstLineChars="200"/>
        <w:rPr>
          <w:rFonts w:ascii="仿宋_GB2312" w:eastAsia="仿宋_GB2312"/>
          <w:color w:val="0000FF"/>
          <w:sz w:val="32"/>
          <w:szCs w:val="32"/>
        </w:rPr>
      </w:pPr>
      <w:r>
        <w:rPr>
          <w:rFonts w:hint="eastAsia" w:ascii="楷体" w:hAnsi="楷体" w:eastAsia="楷体"/>
          <w:sz w:val="32"/>
          <w:szCs w:val="32"/>
        </w:rPr>
        <w:t>（十五）公示期结束</w:t>
      </w:r>
      <w:r>
        <w:rPr>
          <w:rFonts w:hint="eastAsia" w:ascii="仿宋_GB2312" w:eastAsia="仿宋_GB2312"/>
          <w:b/>
          <w:sz w:val="32"/>
          <w:szCs w:val="32"/>
        </w:rPr>
        <w:t>，</w:t>
      </w:r>
      <w:r>
        <w:rPr>
          <w:rFonts w:hint="eastAsia" w:ascii="仿宋_GB2312" w:eastAsia="仿宋_GB2312"/>
          <w:color w:val="0000FF"/>
          <w:sz w:val="32"/>
          <w:szCs w:val="32"/>
        </w:rPr>
        <w:t>——操作</w:t>
      </w:r>
      <w:r>
        <w:rPr>
          <w:rFonts w:ascii="仿宋_GB2312" w:eastAsia="仿宋_GB2312"/>
          <w:color w:val="0000FF"/>
          <w:sz w:val="32"/>
          <w:szCs w:val="32"/>
        </w:rPr>
        <w:t>角色：</w:t>
      </w:r>
      <w:r>
        <w:rPr>
          <w:rFonts w:hint="eastAsia" w:ascii="仿宋_GB2312" w:eastAsia="仿宋_GB2312"/>
          <w:color w:val="0000FF"/>
          <w:sz w:val="32"/>
          <w:szCs w:val="32"/>
        </w:rPr>
        <w:t>副书记</w:t>
      </w:r>
    </w:p>
    <w:p w14:paraId="61079463">
      <w:pPr>
        <w:spacing w:line="360" w:lineRule="auto"/>
        <w:ind w:firstLine="640" w:firstLineChars="200"/>
        <w:rPr>
          <w:rFonts w:ascii="仿宋_GB2312" w:eastAsia="仿宋_GB2312"/>
          <w:sz w:val="32"/>
          <w:szCs w:val="32"/>
        </w:rPr>
      </w:pPr>
      <w:r>
        <w:rPr>
          <w:rFonts w:hint="eastAsia" w:ascii="仿宋_GB2312" w:eastAsia="仿宋_GB2312"/>
          <w:sz w:val="32"/>
          <w:szCs w:val="32"/>
        </w:rPr>
        <w:t>待公示期结束，且学生没有提出异议，公示期</w:t>
      </w:r>
      <w:r>
        <w:rPr>
          <w:rFonts w:ascii="仿宋_GB2312" w:eastAsia="仿宋_GB2312"/>
          <w:sz w:val="32"/>
          <w:szCs w:val="32"/>
        </w:rPr>
        <w:t>结束后</w:t>
      </w:r>
      <w:r>
        <w:rPr>
          <w:rFonts w:hint="eastAsia" w:ascii="仿宋_GB2312" w:eastAsia="仿宋_GB2312"/>
          <w:sz w:val="32"/>
          <w:szCs w:val="32"/>
        </w:rPr>
        <w:t>学院需提交结果给到学工部审阅，点击“综合测评</w:t>
      </w:r>
      <w:r>
        <w:rPr>
          <w:rFonts w:ascii="仿宋_GB2312" w:eastAsia="仿宋_GB2312"/>
          <w:sz w:val="32"/>
          <w:szCs w:val="32"/>
        </w:rPr>
        <w:t>管理</w:t>
      </w:r>
      <w:r>
        <w:rPr>
          <w:rFonts w:hint="eastAsia" w:ascii="仿宋_GB2312" w:eastAsia="仿宋_GB2312"/>
          <w:sz w:val="32"/>
          <w:szCs w:val="32"/>
        </w:rPr>
        <w:t>”——</w:t>
      </w:r>
      <w:r>
        <w:rPr>
          <w:rFonts w:ascii="仿宋_GB2312" w:eastAsia="仿宋_GB2312"/>
          <w:sz w:val="32"/>
          <w:szCs w:val="32"/>
        </w:rPr>
        <w:t>“</w:t>
      </w:r>
      <w:r>
        <w:rPr>
          <w:rFonts w:hint="eastAsia" w:ascii="仿宋_GB2312" w:eastAsia="仿宋_GB2312"/>
          <w:sz w:val="32"/>
          <w:szCs w:val="32"/>
        </w:rPr>
        <w:t>提交</w:t>
      </w:r>
      <w:r>
        <w:rPr>
          <w:rFonts w:ascii="仿宋_GB2312" w:eastAsia="仿宋_GB2312"/>
          <w:sz w:val="32"/>
          <w:szCs w:val="32"/>
        </w:rPr>
        <w:t>”</w:t>
      </w:r>
      <w:r>
        <w:rPr>
          <w:rFonts w:hint="eastAsia" w:ascii="仿宋_GB2312" w:eastAsia="仿宋_GB2312"/>
          <w:sz w:val="32"/>
          <w:szCs w:val="32"/>
        </w:rPr>
        <w:t>。必须公示期结束后，点击“公布结果”</w:t>
      </w:r>
      <w:r>
        <w:rPr>
          <w:rFonts w:ascii="仿宋_GB2312" w:eastAsia="仿宋_GB2312"/>
          <w:sz w:val="32"/>
          <w:szCs w:val="32"/>
        </w:rPr>
        <w:t>，</w:t>
      </w:r>
      <w:r>
        <w:rPr>
          <w:rFonts w:hint="eastAsia" w:ascii="仿宋_GB2312" w:eastAsia="仿宋_GB2312"/>
          <w:sz w:val="32"/>
          <w:szCs w:val="32"/>
        </w:rPr>
        <w:t>学生可登陆系统查看测评分数。后续副书记再提交给学校。</w:t>
      </w:r>
    </w:p>
    <w:p w14:paraId="50BF60D1">
      <w:pPr>
        <w:spacing w:line="360" w:lineRule="auto"/>
        <w:ind w:firstLine="600" w:firstLineChars="200"/>
        <w:rPr>
          <w:rFonts w:ascii="仿宋_GB2312" w:eastAsia="仿宋_GB2312"/>
          <w:sz w:val="30"/>
          <w:szCs w:val="30"/>
        </w:rPr>
      </w:pPr>
    </w:p>
    <w:sectPr>
      <w:pgSz w:w="11906" w:h="16838"/>
      <w:pgMar w:top="851" w:right="849" w:bottom="709" w:left="99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BD2957D5-7C95-4252-B9B1-F6FAC5AEFAC5}"/>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2" w:fontKey="{0EE75F43-D007-487E-9495-AAC4FA89780C}"/>
  </w:font>
  <w:font w:name="等线 Light">
    <w:panose1 w:val="02010600030101010101"/>
    <w:charset w:val="86"/>
    <w:family w:val="auto"/>
    <w:pitch w:val="default"/>
    <w:sig w:usb0="A00002BF" w:usb1="38CF7CFA" w:usb2="00000016" w:usb3="00000000" w:csb0="0004000F" w:csb1="00000000"/>
  </w:font>
  <w:font w:name="方正小标宋简体">
    <w:panose1 w:val="02000000000000000000"/>
    <w:charset w:val="86"/>
    <w:family w:val="script"/>
    <w:pitch w:val="default"/>
    <w:sig w:usb0="00000001" w:usb1="08000000" w:usb2="00000000" w:usb3="00000000" w:csb0="00040000" w:csb1="00000000"/>
    <w:embedRegular r:id="rId3" w:fontKey="{5C8D044E-961C-42C0-882B-CB46300897DC}"/>
  </w:font>
  <w:font w:name="仿宋_GB2312">
    <w:altName w:val="仿宋"/>
    <w:panose1 w:val="02010609030101010101"/>
    <w:charset w:val="86"/>
    <w:family w:val="modern"/>
    <w:pitch w:val="default"/>
    <w:sig w:usb0="00000000" w:usb1="00000000" w:usb2="00000000" w:usb3="00000000" w:csb0="00040000" w:csb1="00000000"/>
    <w:embedRegular r:id="rId4" w:fontKey="{DAC540C3-A9F6-4FC5-B4B8-81BADEAB9821}"/>
  </w:font>
  <w:font w:name="楷体">
    <w:panose1 w:val="02010609060101010101"/>
    <w:charset w:val="86"/>
    <w:family w:val="modern"/>
    <w:pitch w:val="default"/>
    <w:sig w:usb0="800002BF" w:usb1="38CF7CFA" w:usb2="00000016" w:usb3="00000000" w:csb0="00040001" w:csb1="00000000"/>
    <w:embedRegular r:id="rId5" w:fontKey="{47A0252D-AAFF-442E-8127-E8DD7127BC98}"/>
  </w:font>
  <w:font w:name="仿宋">
    <w:panose1 w:val="02010609060101010101"/>
    <w:charset w:val="86"/>
    <w:family w:val="modern"/>
    <w:pitch w:val="default"/>
    <w:sig w:usb0="800002BF" w:usb1="38CF7CFA" w:usb2="00000016" w:usb3="00000000" w:csb0="00040001" w:csb1="00000000"/>
    <w:embedRegular r:id="rId6" w:fontKey="{921396E8-7D88-4846-BDCE-F75E5D37FB3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4B27"/>
    <w:rsid w:val="000118F5"/>
    <w:rsid w:val="000128AD"/>
    <w:rsid w:val="00017628"/>
    <w:rsid w:val="00036135"/>
    <w:rsid w:val="00036BCA"/>
    <w:rsid w:val="00037E82"/>
    <w:rsid w:val="000544F4"/>
    <w:rsid w:val="000635D4"/>
    <w:rsid w:val="00077C80"/>
    <w:rsid w:val="0009137C"/>
    <w:rsid w:val="00092B52"/>
    <w:rsid w:val="000B5203"/>
    <w:rsid w:val="000C4CB1"/>
    <w:rsid w:val="000D527D"/>
    <w:rsid w:val="000E09A0"/>
    <w:rsid w:val="000E19C0"/>
    <w:rsid w:val="000E4A24"/>
    <w:rsid w:val="000F0258"/>
    <w:rsid w:val="000F5252"/>
    <w:rsid w:val="0010090A"/>
    <w:rsid w:val="00104FD0"/>
    <w:rsid w:val="00120CBD"/>
    <w:rsid w:val="001215E2"/>
    <w:rsid w:val="001228FF"/>
    <w:rsid w:val="00132CB5"/>
    <w:rsid w:val="00137652"/>
    <w:rsid w:val="00142B59"/>
    <w:rsid w:val="001478AC"/>
    <w:rsid w:val="00154A0E"/>
    <w:rsid w:val="00160655"/>
    <w:rsid w:val="00164ADF"/>
    <w:rsid w:val="00176001"/>
    <w:rsid w:val="00192441"/>
    <w:rsid w:val="00197288"/>
    <w:rsid w:val="001B0E70"/>
    <w:rsid w:val="001C457B"/>
    <w:rsid w:val="001E4B57"/>
    <w:rsid w:val="001F18C6"/>
    <w:rsid w:val="00203BCB"/>
    <w:rsid w:val="0021574E"/>
    <w:rsid w:val="0023033F"/>
    <w:rsid w:val="002372B4"/>
    <w:rsid w:val="00265533"/>
    <w:rsid w:val="00271787"/>
    <w:rsid w:val="00273839"/>
    <w:rsid w:val="00286441"/>
    <w:rsid w:val="002967D1"/>
    <w:rsid w:val="002B6603"/>
    <w:rsid w:val="002D0DB7"/>
    <w:rsid w:val="002E6355"/>
    <w:rsid w:val="0030144C"/>
    <w:rsid w:val="00301F4B"/>
    <w:rsid w:val="0030423C"/>
    <w:rsid w:val="00306735"/>
    <w:rsid w:val="0032025A"/>
    <w:rsid w:val="00324CEC"/>
    <w:rsid w:val="003338BE"/>
    <w:rsid w:val="00341DD5"/>
    <w:rsid w:val="003735CD"/>
    <w:rsid w:val="00382EFF"/>
    <w:rsid w:val="00383848"/>
    <w:rsid w:val="003B5CC3"/>
    <w:rsid w:val="003C4E17"/>
    <w:rsid w:val="003D12EE"/>
    <w:rsid w:val="003D6C13"/>
    <w:rsid w:val="003E1A14"/>
    <w:rsid w:val="004001F9"/>
    <w:rsid w:val="00402711"/>
    <w:rsid w:val="00405BC5"/>
    <w:rsid w:val="00425831"/>
    <w:rsid w:val="00433D86"/>
    <w:rsid w:val="0045159B"/>
    <w:rsid w:val="0045420D"/>
    <w:rsid w:val="0045586D"/>
    <w:rsid w:val="00471515"/>
    <w:rsid w:val="00480E00"/>
    <w:rsid w:val="004812DA"/>
    <w:rsid w:val="004877EC"/>
    <w:rsid w:val="004B0DB8"/>
    <w:rsid w:val="004C3EAE"/>
    <w:rsid w:val="004C5CB4"/>
    <w:rsid w:val="004E585A"/>
    <w:rsid w:val="004F16F8"/>
    <w:rsid w:val="00502D84"/>
    <w:rsid w:val="00502FCA"/>
    <w:rsid w:val="00530F44"/>
    <w:rsid w:val="0053250A"/>
    <w:rsid w:val="005476CD"/>
    <w:rsid w:val="00551CFC"/>
    <w:rsid w:val="00567214"/>
    <w:rsid w:val="00576738"/>
    <w:rsid w:val="00584BDD"/>
    <w:rsid w:val="005A3162"/>
    <w:rsid w:val="005B3A9E"/>
    <w:rsid w:val="005C0737"/>
    <w:rsid w:val="005D413B"/>
    <w:rsid w:val="005F0D38"/>
    <w:rsid w:val="00600CA1"/>
    <w:rsid w:val="00602A3E"/>
    <w:rsid w:val="00603E05"/>
    <w:rsid w:val="00614F2D"/>
    <w:rsid w:val="00621B14"/>
    <w:rsid w:val="00621E13"/>
    <w:rsid w:val="00621E9B"/>
    <w:rsid w:val="00623672"/>
    <w:rsid w:val="00623E94"/>
    <w:rsid w:val="00631B85"/>
    <w:rsid w:val="00637445"/>
    <w:rsid w:val="00643FE4"/>
    <w:rsid w:val="0065471D"/>
    <w:rsid w:val="00655927"/>
    <w:rsid w:val="00655C25"/>
    <w:rsid w:val="00660A46"/>
    <w:rsid w:val="00666E22"/>
    <w:rsid w:val="006806CA"/>
    <w:rsid w:val="0068545E"/>
    <w:rsid w:val="00695119"/>
    <w:rsid w:val="0069611B"/>
    <w:rsid w:val="006A2FF9"/>
    <w:rsid w:val="006E1139"/>
    <w:rsid w:val="006F24F5"/>
    <w:rsid w:val="006F4704"/>
    <w:rsid w:val="007012BD"/>
    <w:rsid w:val="0070517F"/>
    <w:rsid w:val="00726A6E"/>
    <w:rsid w:val="00730094"/>
    <w:rsid w:val="00730705"/>
    <w:rsid w:val="007618A0"/>
    <w:rsid w:val="00774469"/>
    <w:rsid w:val="00776B00"/>
    <w:rsid w:val="007A03DF"/>
    <w:rsid w:val="007A1345"/>
    <w:rsid w:val="007B1028"/>
    <w:rsid w:val="007B4B0B"/>
    <w:rsid w:val="007C4C20"/>
    <w:rsid w:val="007D6965"/>
    <w:rsid w:val="007D70FF"/>
    <w:rsid w:val="007E085C"/>
    <w:rsid w:val="007E0E20"/>
    <w:rsid w:val="007E4267"/>
    <w:rsid w:val="007E43A0"/>
    <w:rsid w:val="007E6DEF"/>
    <w:rsid w:val="007E7A89"/>
    <w:rsid w:val="007F6897"/>
    <w:rsid w:val="00804893"/>
    <w:rsid w:val="008201F3"/>
    <w:rsid w:val="008470BB"/>
    <w:rsid w:val="008503F0"/>
    <w:rsid w:val="0088362B"/>
    <w:rsid w:val="00884B27"/>
    <w:rsid w:val="008A6AB8"/>
    <w:rsid w:val="008E0535"/>
    <w:rsid w:val="008E14DE"/>
    <w:rsid w:val="008E5041"/>
    <w:rsid w:val="00910408"/>
    <w:rsid w:val="00915A03"/>
    <w:rsid w:val="009178B3"/>
    <w:rsid w:val="0093213D"/>
    <w:rsid w:val="0093357D"/>
    <w:rsid w:val="009407DC"/>
    <w:rsid w:val="00956C5C"/>
    <w:rsid w:val="00964C90"/>
    <w:rsid w:val="00967A50"/>
    <w:rsid w:val="009709B2"/>
    <w:rsid w:val="009741B6"/>
    <w:rsid w:val="009813A3"/>
    <w:rsid w:val="00983BAD"/>
    <w:rsid w:val="00985FFB"/>
    <w:rsid w:val="009977AE"/>
    <w:rsid w:val="009D6151"/>
    <w:rsid w:val="009E74A3"/>
    <w:rsid w:val="009F4A55"/>
    <w:rsid w:val="009F75B4"/>
    <w:rsid w:val="00A074B8"/>
    <w:rsid w:val="00A266AB"/>
    <w:rsid w:val="00A43626"/>
    <w:rsid w:val="00A444F1"/>
    <w:rsid w:val="00A46F87"/>
    <w:rsid w:val="00A56AB5"/>
    <w:rsid w:val="00A9124E"/>
    <w:rsid w:val="00AF5030"/>
    <w:rsid w:val="00B00941"/>
    <w:rsid w:val="00B17029"/>
    <w:rsid w:val="00B236B7"/>
    <w:rsid w:val="00B25809"/>
    <w:rsid w:val="00B4229B"/>
    <w:rsid w:val="00B50C8A"/>
    <w:rsid w:val="00B56201"/>
    <w:rsid w:val="00B56EFC"/>
    <w:rsid w:val="00B62181"/>
    <w:rsid w:val="00B634FB"/>
    <w:rsid w:val="00B72C45"/>
    <w:rsid w:val="00B90D3E"/>
    <w:rsid w:val="00BC3703"/>
    <w:rsid w:val="00BC5D18"/>
    <w:rsid w:val="00BD5B8C"/>
    <w:rsid w:val="00C048A5"/>
    <w:rsid w:val="00C160B3"/>
    <w:rsid w:val="00C263AC"/>
    <w:rsid w:val="00C75B0C"/>
    <w:rsid w:val="00CB295C"/>
    <w:rsid w:val="00CB3F7C"/>
    <w:rsid w:val="00CB5392"/>
    <w:rsid w:val="00CC1D45"/>
    <w:rsid w:val="00CD233A"/>
    <w:rsid w:val="00CF2E13"/>
    <w:rsid w:val="00D11D68"/>
    <w:rsid w:val="00D15A9D"/>
    <w:rsid w:val="00D20680"/>
    <w:rsid w:val="00D21969"/>
    <w:rsid w:val="00D2323B"/>
    <w:rsid w:val="00D302A4"/>
    <w:rsid w:val="00D40D32"/>
    <w:rsid w:val="00D428F8"/>
    <w:rsid w:val="00D533B6"/>
    <w:rsid w:val="00D53782"/>
    <w:rsid w:val="00D77948"/>
    <w:rsid w:val="00D83B76"/>
    <w:rsid w:val="00D852BE"/>
    <w:rsid w:val="00D87DF9"/>
    <w:rsid w:val="00DC7799"/>
    <w:rsid w:val="00DD0B6C"/>
    <w:rsid w:val="00DD3FCD"/>
    <w:rsid w:val="00DE100A"/>
    <w:rsid w:val="00DE604E"/>
    <w:rsid w:val="00E01EC3"/>
    <w:rsid w:val="00E04B4A"/>
    <w:rsid w:val="00E40627"/>
    <w:rsid w:val="00E4386D"/>
    <w:rsid w:val="00E624E5"/>
    <w:rsid w:val="00E75693"/>
    <w:rsid w:val="00E86E33"/>
    <w:rsid w:val="00EC13AC"/>
    <w:rsid w:val="00EC536D"/>
    <w:rsid w:val="00EE43E3"/>
    <w:rsid w:val="00EF1BAE"/>
    <w:rsid w:val="00EF7F26"/>
    <w:rsid w:val="00F05D43"/>
    <w:rsid w:val="00F06317"/>
    <w:rsid w:val="00F116A0"/>
    <w:rsid w:val="00F22ED0"/>
    <w:rsid w:val="00F62D8C"/>
    <w:rsid w:val="00F6550E"/>
    <w:rsid w:val="00F8756D"/>
    <w:rsid w:val="00FA22C5"/>
    <w:rsid w:val="015D704A"/>
    <w:rsid w:val="030E3B2B"/>
    <w:rsid w:val="05683938"/>
    <w:rsid w:val="061578FB"/>
    <w:rsid w:val="061E0591"/>
    <w:rsid w:val="071B1D15"/>
    <w:rsid w:val="0A323BF5"/>
    <w:rsid w:val="0B4F364C"/>
    <w:rsid w:val="0ED82958"/>
    <w:rsid w:val="0F2B19B4"/>
    <w:rsid w:val="10892F6C"/>
    <w:rsid w:val="116930F3"/>
    <w:rsid w:val="11F02EFF"/>
    <w:rsid w:val="14214F4A"/>
    <w:rsid w:val="14BF10A2"/>
    <w:rsid w:val="18180BC9"/>
    <w:rsid w:val="194148D6"/>
    <w:rsid w:val="1B6434EF"/>
    <w:rsid w:val="1BE41E4A"/>
    <w:rsid w:val="1C6D2628"/>
    <w:rsid w:val="1C9265E3"/>
    <w:rsid w:val="1F4C7B54"/>
    <w:rsid w:val="21FB2EC5"/>
    <w:rsid w:val="253C6CC5"/>
    <w:rsid w:val="28FF3B3C"/>
    <w:rsid w:val="29811369"/>
    <w:rsid w:val="2A9D0AB2"/>
    <w:rsid w:val="2AE75737"/>
    <w:rsid w:val="2B12595A"/>
    <w:rsid w:val="2CB440DC"/>
    <w:rsid w:val="2D8A6C7C"/>
    <w:rsid w:val="2EF51D26"/>
    <w:rsid w:val="2F1E5751"/>
    <w:rsid w:val="2FF1676C"/>
    <w:rsid w:val="31275B26"/>
    <w:rsid w:val="327708F6"/>
    <w:rsid w:val="36231771"/>
    <w:rsid w:val="3A2953E3"/>
    <w:rsid w:val="3C353D4E"/>
    <w:rsid w:val="3EB638B7"/>
    <w:rsid w:val="3ECE2F47"/>
    <w:rsid w:val="40C24583"/>
    <w:rsid w:val="41297FBF"/>
    <w:rsid w:val="41CA6906"/>
    <w:rsid w:val="42D33CA2"/>
    <w:rsid w:val="42D92D6A"/>
    <w:rsid w:val="440F5936"/>
    <w:rsid w:val="510849D2"/>
    <w:rsid w:val="51D776D8"/>
    <w:rsid w:val="525E6F1E"/>
    <w:rsid w:val="56676D82"/>
    <w:rsid w:val="57F7148B"/>
    <w:rsid w:val="5A313F1C"/>
    <w:rsid w:val="5AD30B9C"/>
    <w:rsid w:val="5C06675D"/>
    <w:rsid w:val="5C170FA3"/>
    <w:rsid w:val="5CEF2C96"/>
    <w:rsid w:val="5D641206"/>
    <w:rsid w:val="5E187D59"/>
    <w:rsid w:val="5E2B36FC"/>
    <w:rsid w:val="5E852D92"/>
    <w:rsid w:val="630B55FD"/>
    <w:rsid w:val="642A5E20"/>
    <w:rsid w:val="649C2AE3"/>
    <w:rsid w:val="653F7CA7"/>
    <w:rsid w:val="685A5A80"/>
    <w:rsid w:val="6B901DAD"/>
    <w:rsid w:val="6FB37040"/>
    <w:rsid w:val="73F84352"/>
    <w:rsid w:val="754D28FB"/>
    <w:rsid w:val="75FC431D"/>
    <w:rsid w:val="78570945"/>
    <w:rsid w:val="789D67B8"/>
    <w:rsid w:val="795614C0"/>
    <w:rsid w:val="7A3A3272"/>
    <w:rsid w:val="7BBF6CDE"/>
    <w:rsid w:val="7BEA1F20"/>
    <w:rsid w:val="7E501A46"/>
    <w:rsid w:val="7FD74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4"/>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5"/>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semiHidden/>
    <w:unhideWhenUsed/>
    <w:qFormat/>
    <w:uiPriority w:val="99"/>
    <w:pPr>
      <w:jc w:val="left"/>
    </w:pPr>
  </w:style>
  <w:style w:type="paragraph" w:styleId="5">
    <w:name w:val="Balloon Text"/>
    <w:basedOn w:val="1"/>
    <w:link w:val="17"/>
    <w:semiHidden/>
    <w:unhideWhenUsed/>
    <w:qFormat/>
    <w:uiPriority w:val="99"/>
    <w:rPr>
      <w:sz w:val="18"/>
      <w:szCs w:val="18"/>
    </w:rPr>
  </w:style>
  <w:style w:type="paragraph" w:styleId="6">
    <w:name w:val="footer"/>
    <w:basedOn w:val="1"/>
    <w:link w:val="13"/>
    <w:unhideWhenUsed/>
    <w:qFormat/>
    <w:uiPriority w:val="99"/>
    <w:pPr>
      <w:tabs>
        <w:tab w:val="center" w:pos="4153"/>
        <w:tab w:val="right" w:pos="8306"/>
      </w:tabs>
      <w:snapToGrid w:val="0"/>
      <w:jc w:val="left"/>
    </w:pPr>
    <w:rPr>
      <w:sz w:val="18"/>
      <w:szCs w:val="18"/>
    </w:rPr>
  </w:style>
  <w:style w:type="paragraph" w:styleId="7">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character" w:styleId="10">
    <w:name w:val="Hyperlink"/>
    <w:basedOn w:val="9"/>
    <w:unhideWhenUsed/>
    <w:qFormat/>
    <w:uiPriority w:val="99"/>
    <w:rPr>
      <w:color w:val="0563C1" w:themeColor="hyperlink"/>
      <w:u w:val="single"/>
      <w14:textFill>
        <w14:solidFill>
          <w14:schemeClr w14:val="hlink"/>
        </w14:solidFill>
      </w14:textFill>
    </w:rPr>
  </w:style>
  <w:style w:type="character" w:styleId="11">
    <w:name w:val="annotation reference"/>
    <w:basedOn w:val="9"/>
    <w:semiHidden/>
    <w:unhideWhenUsed/>
    <w:qFormat/>
    <w:uiPriority w:val="99"/>
    <w:rPr>
      <w:sz w:val="21"/>
      <w:szCs w:val="21"/>
    </w:rPr>
  </w:style>
  <w:style w:type="character" w:customStyle="1" w:styleId="12">
    <w:name w:val="页眉 字符"/>
    <w:basedOn w:val="9"/>
    <w:link w:val="7"/>
    <w:qFormat/>
    <w:uiPriority w:val="99"/>
    <w:rPr>
      <w:sz w:val="18"/>
      <w:szCs w:val="18"/>
    </w:rPr>
  </w:style>
  <w:style w:type="character" w:customStyle="1" w:styleId="13">
    <w:name w:val="页脚 字符"/>
    <w:basedOn w:val="9"/>
    <w:link w:val="6"/>
    <w:qFormat/>
    <w:uiPriority w:val="99"/>
    <w:rPr>
      <w:sz w:val="18"/>
      <w:szCs w:val="18"/>
    </w:rPr>
  </w:style>
  <w:style w:type="character" w:customStyle="1" w:styleId="14">
    <w:name w:val="标题 1 字符"/>
    <w:basedOn w:val="9"/>
    <w:link w:val="2"/>
    <w:qFormat/>
    <w:uiPriority w:val="9"/>
    <w:rPr>
      <w:b/>
      <w:bCs/>
      <w:kern w:val="44"/>
      <w:sz w:val="44"/>
      <w:szCs w:val="44"/>
    </w:rPr>
  </w:style>
  <w:style w:type="character" w:customStyle="1" w:styleId="15">
    <w:name w:val="标题 2 字符"/>
    <w:basedOn w:val="9"/>
    <w:link w:val="3"/>
    <w:qFormat/>
    <w:uiPriority w:val="9"/>
    <w:rPr>
      <w:rFonts w:asciiTheme="majorHAnsi" w:hAnsiTheme="majorHAnsi" w:eastAsiaTheme="majorEastAsia" w:cstheme="majorBidi"/>
      <w:b/>
      <w:bCs/>
      <w:sz w:val="32"/>
      <w:szCs w:val="32"/>
    </w:rPr>
  </w:style>
  <w:style w:type="character" w:customStyle="1" w:styleId="16">
    <w:name w:val="未处理的提及1"/>
    <w:basedOn w:val="9"/>
    <w:semiHidden/>
    <w:unhideWhenUsed/>
    <w:qFormat/>
    <w:uiPriority w:val="99"/>
    <w:rPr>
      <w:color w:val="605E5C"/>
      <w:shd w:val="clear" w:color="auto" w:fill="E1DFDD"/>
    </w:rPr>
  </w:style>
  <w:style w:type="character" w:customStyle="1" w:styleId="17">
    <w:name w:val="批注框文本 字符"/>
    <w:basedOn w:val="9"/>
    <w:link w:val="5"/>
    <w:semiHidden/>
    <w:qFormat/>
    <w:uiPriority w:val="99"/>
    <w:rPr>
      <w:kern w:val="2"/>
      <w:sz w:val="18"/>
      <w:szCs w:val="18"/>
    </w:rPr>
  </w:style>
  <w:style w:type="character" w:customStyle="1" w:styleId="18">
    <w:name w:val="未处理的提及2"/>
    <w:basedOn w:val="9"/>
    <w:semiHidden/>
    <w:unhideWhenUsed/>
    <w:qFormat/>
    <w:uiPriority w:val="99"/>
    <w:rPr>
      <w:color w:val="605E5C"/>
      <w:shd w:val="clear" w:color="auto" w:fill="E1DFDD"/>
    </w:rPr>
  </w:style>
  <w:style w:type="paragraph" w:styleId="1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12</Pages>
  <Words>3575</Words>
  <Characters>3840</Characters>
  <Lines>28</Lines>
  <Paragraphs>7</Paragraphs>
  <TotalTime>1</TotalTime>
  <ScaleCrop>false</ScaleCrop>
  <LinksUpToDate>false</LinksUpToDate>
  <CharactersWithSpaces>3861</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2023-09-01T07:18:00Z</dcterms:created>
  <dc:creator>李少娟</dc:creator>
  <cp:lastModifiedBy>陈美思</cp:lastModifiedBy>
  <dcterms:modified xsi:type="dcterms:W3CDTF">2025-09-19T16:26:12Z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59417063753343BCA0BF88D769ECCD1C_13</vt:lpwstr>
  </property>
  <property fmtid="{D5CDD505-2E9C-101B-9397-08002B2CF9AE}" pid="4" name="KSOTemplateDocerSaveRecord">
    <vt:lpwstr>eyJoZGlkIjoiNzcyYTc1MGQ1MTI2MTE5MDhhYjFkN2QyNGY1YjY4NTYiLCJ1c2VySWQiOiI2MjcyNTMzNjQifQ==</vt:lpwstr>
  </property>
</Properties>
</file>