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关于开展202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—202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学年班主任考核评优工作的通知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为进一步加强我院班主任队伍建设，提升班主任工作管理水平，落实“立德树人”根本任务和“三全育人”要求，根据《华南农业大学班主任工作实施细则》(华南农办〔2021〕45号)等文件精神，学院决定开展202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-202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学年班主任考核评优工作，现就相关事宜通知如下：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一、组织领导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学院党委成立学院班主任考核评优工作小组（以下简称工作小组），开展学院班主任考核评优工作，小组成员如下：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组长：徐添庆 丛沛桐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成员：党政班子成员 党委委员 工会主席 全体辅导员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二、考核评优对象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—202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年在岗满一年以上（含）的所有班主任。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三、评选条件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政治信念坚定。坚持以习近平新时代中国特色社会主义思想为指导，全面落实党的教育方针，积极弘扬、培育和践行社会主义核心价值观，引导学生树立马克思主义世界观、人生观和价值观。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师德师风优良。能够坚持教书和育人相统一、言传和身教相统一、潜心问道和关注社会相统一、学术自由和学术规范相统一，做有理想信念、有道德情操、有扎实学识、有仁爱之心的好老师。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主动积极。深入开展“树理想、重品行、守纪律”主题教育活动，加强班风和学风建设，指导学生做好学业规划和职业生涯规划，积极开展法制教育和校纪校规教育，引导学生养成良好的行为和生活习惯。平时主动关心学生，细致了解学生动态，及时向学院党委副书记和辅导员反映班级状况，重点做好学业困难、家庭经济困难等学生的辅导和帮助，能及时协助做好心理危机的干预和处理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成效显著。所带班级积极创建先进班集体、优秀团支部，积极开展主题鲜明、健康向上、丰富多彩的班级活动，形成积极进取、健康活泼、和谐友爱的优良班风。所带班级班风学风良好。所带班级学生未出现严重违纪违规行为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四、奖项设置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设置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院级“优秀班主任”10名。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五、考核和评选程序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1、考核规则：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工作小组对班主任的工作表现进行全面考核，考核采取个人自评（20%）、学生评议（30%）、学院评议（50%）相结合的方式进行。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小组将以上考核结果进行汇总统计，按照分数高低得出考核结果，考核的结果分为优秀（90分以上）、良好（75-89分）、称职（60—74分）、不称职（60分以下）四个等次。其中优秀等次比例不超过20%，考核结果报党委学生工作部（党委研究生工作部）备案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2、考核流程：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（1）总结自评（20%）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各班主任对自己的工作情况进行总结，参照自评标准进行自评，填写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，于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2024年1月7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日前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电子版发至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邮箱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383920231@qq.com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（2）学生评议（30%）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由学生工作办公室组织各年级各班学生填写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，对班主任进行评议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2023年12月31日前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完成填写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（3）学院评议（50%）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学院评选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工作小组根据实际工作情况对各班主任进行评议。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学院评选及推荐。工作小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组将根据评议结果，综合年级工作特点和班级工作成效，开展学院优秀班主任评选工作，确定院级“优秀班主任”，在学院网页公示后报学工部。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表彰和宣传。学院将择时开展表彰活动，同时将深入开展班主任先进典型的事迹宣传。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联系人：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林老师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，联系电话：020-85282190。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中共华南农业大学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水利与土木工程学院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委员会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NTJmNDZmZjhlNzI5ODgwZTkwYTk0MjQ1NjdhOTAifQ=="/>
  </w:docVars>
  <w:rsids>
    <w:rsidRoot w:val="00000000"/>
    <w:rsid w:val="04F638D2"/>
    <w:rsid w:val="18657E83"/>
    <w:rsid w:val="1A340E0B"/>
    <w:rsid w:val="280E2503"/>
    <w:rsid w:val="2AF13F33"/>
    <w:rsid w:val="2CA44157"/>
    <w:rsid w:val="2FD94894"/>
    <w:rsid w:val="38E11CA5"/>
    <w:rsid w:val="3D6D3381"/>
    <w:rsid w:val="3F204909"/>
    <w:rsid w:val="3F2C3366"/>
    <w:rsid w:val="46AB448A"/>
    <w:rsid w:val="4E607D2F"/>
    <w:rsid w:val="50074F98"/>
    <w:rsid w:val="520F7514"/>
    <w:rsid w:val="5350306C"/>
    <w:rsid w:val="5A022849"/>
    <w:rsid w:val="5F4F4630"/>
    <w:rsid w:val="6B6849A6"/>
    <w:rsid w:val="6BEB4DC4"/>
    <w:rsid w:val="749A4D21"/>
    <w:rsid w:val="7E58763E"/>
    <w:rsid w:val="7FAF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1373</Words>
  <Characters>1500</Characters>
  <Lines>0</Lines>
  <Paragraphs>0</Paragraphs>
  <TotalTime>9</TotalTime>
  <ScaleCrop>false</ScaleCrop>
  <LinksUpToDate>false</LinksUpToDate>
  <CharactersWithSpaces>1509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2022-11-15T01:28:00Z</dcterms:created>
  <dc:creator>Administrator</dc:creator>
  <cp:lastModifiedBy>林杰斯</cp:lastModifiedBy>
  <dcterms:modified xsi:type="dcterms:W3CDTF">2023-12-20T02:11:42Z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A126B915000A4785BB82E927A6BBA113</vt:lpwstr>
  </property>
</Properties>
</file>